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F87" w:rsidRDefault="00140F87" w:rsidP="002453B4">
      <w:pPr>
        <w:tabs>
          <w:tab w:val="center" w:pos="4788"/>
          <w:tab w:val="left" w:pos="6212"/>
        </w:tabs>
        <w:ind w:left="720"/>
        <w:jc w:val="center"/>
        <w:rPr>
          <w:rFonts w:eastAsia="Times New Roman" w:cs="Times New Roman"/>
          <w:b/>
          <w:bCs/>
          <w:szCs w:val="24"/>
          <w:lang w:val="sr-Cyrl-RS"/>
        </w:rPr>
      </w:pPr>
    </w:p>
    <w:p w:rsidR="0014151D" w:rsidRDefault="0014151D" w:rsidP="002453B4">
      <w:pPr>
        <w:tabs>
          <w:tab w:val="center" w:pos="4788"/>
          <w:tab w:val="left" w:pos="6212"/>
        </w:tabs>
        <w:ind w:left="720"/>
        <w:jc w:val="center"/>
        <w:rPr>
          <w:rFonts w:eastAsia="Times New Roman" w:cs="Times New Roman"/>
          <w:b/>
          <w:bCs/>
          <w:szCs w:val="24"/>
          <w:lang w:val="sr-Cyrl-RS"/>
        </w:rPr>
      </w:pPr>
      <w:r w:rsidRPr="0014151D">
        <w:rPr>
          <w:rFonts w:eastAsia="Times New Roman" w:cs="Times New Roman"/>
          <w:b/>
          <w:bCs/>
          <w:szCs w:val="24"/>
          <w:lang w:val="sr-Cyrl-RS"/>
        </w:rPr>
        <w:t>ОПШТИ ПОДАЦИ О ЈАВНОЈ НАБАВЦИ</w:t>
      </w:r>
    </w:p>
    <w:p w:rsidR="00060FBA" w:rsidRPr="0014151D" w:rsidRDefault="00060FBA" w:rsidP="0014151D">
      <w:pPr>
        <w:tabs>
          <w:tab w:val="center" w:pos="4788"/>
          <w:tab w:val="left" w:pos="6212"/>
        </w:tabs>
        <w:ind w:left="720"/>
        <w:jc w:val="center"/>
        <w:rPr>
          <w:rFonts w:eastAsia="Times New Roman" w:cs="Times New Roman"/>
          <w:b/>
          <w:bCs/>
          <w:szCs w:val="24"/>
          <w:lang w:val="sr-Cyrl-RS"/>
        </w:rPr>
      </w:pPr>
    </w:p>
    <w:p w:rsidR="0014151D" w:rsidRPr="0014151D" w:rsidRDefault="0014151D" w:rsidP="0014151D">
      <w:pPr>
        <w:jc w:val="both"/>
        <w:rPr>
          <w:rFonts w:eastAsia="Times New Roman" w:cs="Times New Roman"/>
          <w:sz w:val="22"/>
          <w:lang w:val="sr-Cyrl-CS"/>
        </w:rPr>
      </w:pPr>
    </w:p>
    <w:p w:rsidR="0014151D" w:rsidRPr="0014151D" w:rsidRDefault="0014151D" w:rsidP="0014151D">
      <w:pPr>
        <w:tabs>
          <w:tab w:val="left" w:pos="0"/>
        </w:tabs>
        <w:jc w:val="both"/>
        <w:rPr>
          <w:rFonts w:eastAsia="Times New Roman" w:cs="Times New Roman"/>
          <w:szCs w:val="20"/>
          <w:u w:val="single"/>
          <w:lang w:val="sr-Cyrl-CS"/>
        </w:rPr>
      </w:pPr>
      <w:r w:rsidRPr="0014151D">
        <w:rPr>
          <w:rFonts w:eastAsia="Times New Roman" w:cs="Times New Roman"/>
          <w:szCs w:val="20"/>
          <w:lang w:val="sr-Cyrl-CS"/>
        </w:rPr>
        <w:t>1. ПОДАЦИ О НАРУЧИОЦУ</w:t>
      </w:r>
    </w:p>
    <w:p w:rsidR="0014151D" w:rsidRPr="0014151D" w:rsidRDefault="0014151D" w:rsidP="0014151D">
      <w:pPr>
        <w:tabs>
          <w:tab w:val="left" w:pos="0"/>
        </w:tabs>
        <w:jc w:val="both"/>
        <w:rPr>
          <w:rFonts w:eastAsia="Times New Roman" w:cs="Times New Roman"/>
          <w:szCs w:val="20"/>
          <w:u w:val="single"/>
          <w:lang w:val="sr-Cyrl-CS"/>
        </w:rPr>
      </w:pPr>
      <w:r w:rsidRPr="0014151D">
        <w:rPr>
          <w:rFonts w:eastAsia="Times New Roman" w:cs="Times New Roman"/>
          <w:szCs w:val="20"/>
          <w:lang w:val="sr-Cyrl-CS"/>
        </w:rPr>
        <w:t xml:space="preserve">Наручилац: </w:t>
      </w:r>
      <w:r w:rsidRPr="0014151D">
        <w:rPr>
          <w:rFonts w:eastAsia="Times New Roman" w:cs="Times New Roman"/>
          <w:szCs w:val="24"/>
          <w:lang w:val="ru-RU"/>
        </w:rPr>
        <w:t>В</w:t>
      </w:r>
      <w:r w:rsidRPr="0014151D">
        <w:rPr>
          <w:rFonts w:eastAsia="Times New Roman" w:cs="Times New Roman"/>
          <w:szCs w:val="24"/>
          <w:lang w:val="sr-Cyrl-RS"/>
        </w:rPr>
        <w:t>ојна установа „Дедиње“</w:t>
      </w:r>
    </w:p>
    <w:p w:rsidR="0014151D" w:rsidRPr="006346A5" w:rsidRDefault="0014151D" w:rsidP="0014151D">
      <w:pPr>
        <w:tabs>
          <w:tab w:val="left" w:pos="0"/>
        </w:tabs>
        <w:jc w:val="both"/>
        <w:rPr>
          <w:rFonts w:eastAsia="Times New Roman" w:cs="Times New Roman"/>
          <w:color w:val="C00000"/>
          <w:szCs w:val="20"/>
          <w:lang w:val="sr-Cyrl-RS"/>
        </w:rPr>
      </w:pPr>
      <w:r w:rsidRPr="0014151D">
        <w:rPr>
          <w:rFonts w:eastAsia="Times New Roman" w:cs="Times New Roman"/>
          <w:szCs w:val="20"/>
          <w:lang w:val="sr-Cyrl-CS"/>
        </w:rPr>
        <w:t xml:space="preserve">Адреса: </w:t>
      </w:r>
      <w:r w:rsidR="009B795D">
        <w:rPr>
          <w:rFonts w:eastAsia="Times New Roman" w:cs="Times New Roman"/>
          <w:szCs w:val="24"/>
          <w:lang w:val="sr-Cyrl-RS"/>
        </w:rPr>
        <w:t>Делиградска 40а.</w:t>
      </w:r>
    </w:p>
    <w:p w:rsidR="0014151D" w:rsidRPr="0014151D" w:rsidRDefault="0014151D" w:rsidP="0014151D">
      <w:pPr>
        <w:tabs>
          <w:tab w:val="left" w:pos="0"/>
        </w:tabs>
        <w:jc w:val="both"/>
        <w:rPr>
          <w:rFonts w:eastAsia="Times New Roman" w:cs="Times New Roman"/>
          <w:szCs w:val="20"/>
        </w:rPr>
      </w:pPr>
      <w:r w:rsidRPr="0014151D">
        <w:rPr>
          <w:rFonts w:eastAsia="Times New Roman" w:cs="Times New Roman"/>
          <w:szCs w:val="20"/>
          <w:lang w:val="sr-Cyrl-CS"/>
        </w:rPr>
        <w:t xml:space="preserve">Интернет страница: </w:t>
      </w:r>
      <w:hyperlink r:id="rId6" w:history="1">
        <w:r w:rsidRPr="0014151D">
          <w:rPr>
            <w:rFonts w:eastAsia="Times New Roman" w:cs="Times New Roman"/>
            <w:color w:val="0000FF"/>
            <w:szCs w:val="20"/>
            <w:u w:val="single"/>
          </w:rPr>
          <w:t>www.vudedinje.com</w:t>
        </w:r>
      </w:hyperlink>
      <w:r w:rsidRPr="0014151D">
        <w:rPr>
          <w:rFonts w:eastAsia="Times New Roman" w:cs="Times New Roman"/>
          <w:szCs w:val="20"/>
        </w:rPr>
        <w:t xml:space="preserve"> </w:t>
      </w:r>
    </w:p>
    <w:p w:rsidR="0014151D" w:rsidRPr="0014151D" w:rsidRDefault="0014151D" w:rsidP="0014151D">
      <w:pPr>
        <w:tabs>
          <w:tab w:val="left" w:pos="0"/>
        </w:tabs>
        <w:jc w:val="both"/>
        <w:rPr>
          <w:rFonts w:eastAsia="Times New Roman" w:cs="Times New Roman"/>
          <w:szCs w:val="20"/>
          <w:lang w:val="sr-Cyrl-RS"/>
        </w:rPr>
      </w:pPr>
    </w:p>
    <w:p w:rsidR="0014151D" w:rsidRPr="0014151D" w:rsidRDefault="0014151D" w:rsidP="0014151D">
      <w:pPr>
        <w:tabs>
          <w:tab w:val="left" w:pos="0"/>
        </w:tabs>
        <w:jc w:val="both"/>
        <w:rPr>
          <w:rFonts w:eastAsia="Times New Roman" w:cs="Times New Roman"/>
          <w:szCs w:val="20"/>
          <w:lang w:val="sr-Cyrl-RS"/>
        </w:rPr>
      </w:pPr>
      <w:r w:rsidRPr="0014151D">
        <w:rPr>
          <w:rFonts w:eastAsia="Times New Roman" w:cs="Times New Roman"/>
          <w:szCs w:val="20"/>
        </w:rPr>
        <w:t>2. ВРСТА ПОСТУПКА ЈАВНЕ НАБАВКЕ</w:t>
      </w:r>
    </w:p>
    <w:p w:rsidR="0014151D" w:rsidRPr="0014151D" w:rsidRDefault="0014151D" w:rsidP="0014151D">
      <w:pPr>
        <w:tabs>
          <w:tab w:val="left" w:pos="0"/>
        </w:tabs>
        <w:jc w:val="both"/>
        <w:rPr>
          <w:rFonts w:eastAsia="Times New Roman" w:cs="Times New Roman"/>
          <w:szCs w:val="20"/>
          <w:lang w:val="sr-Cyrl-RS"/>
        </w:rPr>
      </w:pPr>
      <w:r w:rsidRPr="0014151D">
        <w:rPr>
          <w:rFonts w:eastAsia="Times New Roman" w:cs="Times New Roman"/>
          <w:szCs w:val="20"/>
          <w:lang w:val="sr-Cyrl-RS"/>
        </w:rPr>
        <w:t>Предметна јавна набавка се спроводи у отвореном поступку.</w:t>
      </w:r>
    </w:p>
    <w:p w:rsidR="0014151D" w:rsidRPr="0014151D" w:rsidRDefault="0014151D" w:rsidP="0014151D">
      <w:pPr>
        <w:tabs>
          <w:tab w:val="left" w:pos="-426"/>
          <w:tab w:val="left" w:pos="0"/>
        </w:tabs>
        <w:jc w:val="both"/>
        <w:rPr>
          <w:rFonts w:eastAsia="Times New Roman" w:cs="Times New Roman"/>
          <w:szCs w:val="20"/>
          <w:u w:val="single"/>
          <w:lang w:val="sr-Cyrl-CS"/>
        </w:rPr>
      </w:pPr>
    </w:p>
    <w:p w:rsidR="0014151D" w:rsidRPr="0014151D" w:rsidRDefault="0014151D" w:rsidP="0014151D">
      <w:pPr>
        <w:tabs>
          <w:tab w:val="left" w:pos="-426"/>
          <w:tab w:val="left" w:pos="0"/>
        </w:tabs>
        <w:jc w:val="both"/>
        <w:rPr>
          <w:rFonts w:eastAsia="Times New Roman" w:cs="Times New Roman"/>
          <w:szCs w:val="20"/>
          <w:lang w:val="sr-Cyrl-CS"/>
        </w:rPr>
      </w:pPr>
      <w:r w:rsidRPr="0014151D">
        <w:rPr>
          <w:rFonts w:eastAsia="Times New Roman" w:cs="Times New Roman"/>
          <w:szCs w:val="20"/>
          <w:lang w:val="sr-Cyrl-CS"/>
        </w:rPr>
        <w:t>3. ПРЕДМЕТ ЈАВНЕ НАБАВКЕ</w:t>
      </w:r>
    </w:p>
    <w:p w:rsidR="00C50A9E" w:rsidRDefault="0014151D" w:rsidP="00C50A9E">
      <w:pPr>
        <w:jc w:val="both"/>
        <w:rPr>
          <w:rFonts w:eastAsia="Times New Roman" w:cs="Times New Roman"/>
          <w:szCs w:val="24"/>
          <w:lang w:val="sr-Cyrl-CS"/>
        </w:rPr>
      </w:pPr>
      <w:r w:rsidRPr="0014151D">
        <w:rPr>
          <w:rFonts w:eastAsia="Times New Roman" w:cs="Times New Roman"/>
          <w:szCs w:val="24"/>
          <w:lang w:val="ru-RU"/>
        </w:rPr>
        <w:t xml:space="preserve">Предмет јавне набавке број </w:t>
      </w:r>
      <w:r w:rsidR="00C50A9E">
        <w:rPr>
          <w:rFonts w:eastAsia="Times New Roman" w:cs="Times New Roman"/>
          <w:szCs w:val="24"/>
        </w:rPr>
        <w:t>004</w:t>
      </w:r>
      <w:r w:rsidR="00666BDA">
        <w:rPr>
          <w:rFonts w:eastAsia="Times New Roman" w:cs="Times New Roman"/>
          <w:szCs w:val="24"/>
          <w:lang w:val="sr-Cyrl-RS"/>
        </w:rPr>
        <w:t>7</w:t>
      </w:r>
      <w:r w:rsidR="006346A5">
        <w:rPr>
          <w:rFonts w:eastAsia="Times New Roman" w:cs="Times New Roman"/>
          <w:szCs w:val="24"/>
          <w:lang w:val="ru-RU"/>
        </w:rPr>
        <w:t>/202</w:t>
      </w:r>
      <w:r w:rsidR="00666BDA">
        <w:rPr>
          <w:rFonts w:eastAsia="Times New Roman" w:cs="Times New Roman"/>
          <w:szCs w:val="24"/>
          <w:lang w:val="ru-RU"/>
        </w:rPr>
        <w:t>2</w:t>
      </w:r>
      <w:r w:rsidRPr="0014151D">
        <w:rPr>
          <w:rFonts w:eastAsia="Times New Roman" w:cs="Times New Roman"/>
          <w:szCs w:val="24"/>
          <w:lang w:val="ru-RU"/>
        </w:rPr>
        <w:t xml:space="preserve"> је набавка </w:t>
      </w:r>
      <w:r w:rsidR="00C50A9E">
        <w:rPr>
          <w:rFonts w:eastAsia="Times New Roman" w:cs="Times New Roman"/>
          <w:szCs w:val="24"/>
          <w:lang w:val="ru-RU"/>
        </w:rPr>
        <w:t>добара:</w:t>
      </w:r>
      <w:r w:rsidR="00C50A9E" w:rsidRPr="00C50A9E">
        <w:rPr>
          <w:rFonts w:eastAsia="Times New Roman" w:cs="Times New Roman"/>
          <w:szCs w:val="24"/>
          <w:lang w:val="sr-Cyrl-CS"/>
        </w:rPr>
        <w:t xml:space="preserve"> </w:t>
      </w:r>
      <w:r w:rsidR="00AC1BF5">
        <w:rPr>
          <w:rFonts w:eastAsia="Times New Roman" w:cs="Times New Roman"/>
          <w:szCs w:val="24"/>
          <w:lang w:val="sr-Cyrl-CS"/>
        </w:rPr>
        <w:t xml:space="preserve">Инвестиционо одржавање водоводне, грејне  и канализационе инсталације и хитне интервенције на чишћењу канализације, обликовано у 4 (четири) партије, и то: </w:t>
      </w:r>
    </w:p>
    <w:p w:rsidR="00AC1BF5" w:rsidRPr="003C2DDC" w:rsidRDefault="00AC1BF5" w:rsidP="00AC1BF5">
      <w:pPr>
        <w:pStyle w:val="ListParagraph"/>
        <w:numPr>
          <w:ilvl w:val="0"/>
          <w:numId w:val="8"/>
        </w:numPr>
        <w:spacing w:line="259" w:lineRule="auto"/>
        <w:jc w:val="both"/>
        <w:rPr>
          <w:rFonts w:eastAsia="Times New Roman" w:cs="Times New Roman"/>
          <w:szCs w:val="24"/>
          <w:lang w:val="sr-Cyrl-RS"/>
        </w:rPr>
      </w:pPr>
      <w:r w:rsidRPr="003C2DDC">
        <w:rPr>
          <w:rFonts w:eastAsia="Times New Roman" w:cs="Times New Roman"/>
          <w:szCs w:val="24"/>
          <w:lang w:val="sr-Cyrl-RS"/>
        </w:rPr>
        <w:t>Партија 1: Инвестиционо одржавање водоводних инсталација;</w:t>
      </w:r>
    </w:p>
    <w:p w:rsidR="00AC1BF5" w:rsidRPr="003C2DDC" w:rsidRDefault="00AC1BF5" w:rsidP="00AC1BF5">
      <w:pPr>
        <w:pStyle w:val="ListParagraph"/>
        <w:numPr>
          <w:ilvl w:val="0"/>
          <w:numId w:val="8"/>
        </w:numPr>
        <w:spacing w:line="259" w:lineRule="auto"/>
        <w:jc w:val="both"/>
        <w:rPr>
          <w:rFonts w:eastAsia="Times New Roman" w:cs="Times New Roman"/>
          <w:b/>
          <w:szCs w:val="24"/>
          <w:lang w:val="sr-Cyrl-RS"/>
        </w:rPr>
      </w:pPr>
      <w:r w:rsidRPr="003C2DDC">
        <w:rPr>
          <w:rFonts w:eastAsia="Times New Roman" w:cs="Times New Roman"/>
          <w:b/>
          <w:szCs w:val="24"/>
          <w:lang w:val="sr-Cyrl-RS"/>
        </w:rPr>
        <w:t>Партија 2: Инвестиционо одржавање грејних инсталација;</w:t>
      </w:r>
    </w:p>
    <w:p w:rsidR="00AC1BF5" w:rsidRDefault="00AC1BF5" w:rsidP="00AC1BF5">
      <w:pPr>
        <w:pStyle w:val="ListParagraph"/>
        <w:numPr>
          <w:ilvl w:val="0"/>
          <w:numId w:val="8"/>
        </w:numPr>
        <w:spacing w:line="259" w:lineRule="auto"/>
        <w:jc w:val="both"/>
        <w:rPr>
          <w:rFonts w:eastAsia="Times New Roman" w:cs="Times New Roman"/>
          <w:szCs w:val="24"/>
          <w:lang w:val="sr-Cyrl-RS"/>
        </w:rPr>
      </w:pPr>
      <w:r>
        <w:rPr>
          <w:rFonts w:eastAsia="Times New Roman" w:cs="Times New Roman"/>
          <w:szCs w:val="24"/>
          <w:lang w:val="sr-Cyrl-RS"/>
        </w:rPr>
        <w:t>Партија 3: Инветиционо одржвање канализационих инсталација;</w:t>
      </w:r>
    </w:p>
    <w:p w:rsidR="0014151D" w:rsidRDefault="00AC1BF5" w:rsidP="00AC1BF5">
      <w:pPr>
        <w:ind w:firstLine="720"/>
        <w:jc w:val="both"/>
        <w:rPr>
          <w:rFonts w:eastAsia="Times New Roman" w:cs="Times New Roman"/>
          <w:szCs w:val="24"/>
          <w:lang w:val="sr-Cyrl-RS"/>
        </w:rPr>
      </w:pPr>
      <w:r>
        <w:rPr>
          <w:rFonts w:eastAsia="Times New Roman" w:cs="Times New Roman"/>
          <w:szCs w:val="24"/>
          <w:lang w:val="sr-Cyrl-RS"/>
        </w:rPr>
        <w:t>Партија 4: Хитне интервенције на чишћењу канализације</w:t>
      </w:r>
    </w:p>
    <w:p w:rsidR="00AC1BF5" w:rsidRPr="0014151D" w:rsidRDefault="00AC1BF5" w:rsidP="00AC1BF5">
      <w:pPr>
        <w:ind w:firstLine="720"/>
        <w:jc w:val="both"/>
        <w:rPr>
          <w:rFonts w:eastAsia="Times New Roman" w:cs="Times New Roman"/>
          <w:szCs w:val="20"/>
          <w:lang w:val="sr-Cyrl-CS"/>
        </w:rPr>
      </w:pPr>
    </w:p>
    <w:p w:rsidR="0014151D" w:rsidRPr="0014151D" w:rsidRDefault="0014151D" w:rsidP="0014151D">
      <w:pPr>
        <w:keepNext/>
        <w:jc w:val="both"/>
        <w:outlineLvl w:val="1"/>
        <w:rPr>
          <w:rFonts w:eastAsia="Times New Roman" w:cs="Times New Roman"/>
          <w:bCs/>
          <w:iCs/>
          <w:szCs w:val="24"/>
          <w:lang w:val="sr-Cyrl-CS" w:eastAsia="x-none"/>
        </w:rPr>
      </w:pPr>
      <w:r w:rsidRPr="0014151D">
        <w:rPr>
          <w:rFonts w:eastAsia="Times New Roman" w:cs="Times New Roman"/>
          <w:bCs/>
          <w:iCs/>
          <w:szCs w:val="24"/>
          <w:lang w:val="sr-Cyrl-CS" w:eastAsia="x-none"/>
        </w:rPr>
        <w:t xml:space="preserve">4. НАЗИВ И ОЗНАКА ИЗ ОПШТЕГ РЕЧНИКА НАБАВКЕ </w:t>
      </w:r>
    </w:p>
    <w:p w:rsidR="00C50A9E" w:rsidRPr="00247990" w:rsidRDefault="00C50A9E" w:rsidP="00C50A9E">
      <w:pPr>
        <w:rPr>
          <w:lang w:val="sr-Cyrl-RS"/>
        </w:rPr>
      </w:pPr>
      <w:r>
        <w:rPr>
          <w:rFonts w:eastAsia="Times New Roman" w:cs="Times New Roman"/>
          <w:lang w:val="sr-Cyrl-RS"/>
        </w:rPr>
        <w:t>44115200 – Материјал за водоинсталатерске послове и грејање</w:t>
      </w:r>
    </w:p>
    <w:p w:rsidR="0014151D" w:rsidRPr="0014151D" w:rsidRDefault="0014151D" w:rsidP="0014151D">
      <w:pPr>
        <w:rPr>
          <w:rFonts w:eastAsia="Times New Roman" w:cs="Times New Roman"/>
          <w:szCs w:val="20"/>
          <w:lang w:val="sr-Cyrl-RS"/>
        </w:rPr>
      </w:pPr>
    </w:p>
    <w:p w:rsidR="0014151D" w:rsidRPr="0014151D" w:rsidRDefault="0014151D" w:rsidP="0014151D">
      <w:pPr>
        <w:rPr>
          <w:rFonts w:eastAsia="Times New Roman" w:cs="Times New Roman"/>
          <w:szCs w:val="20"/>
          <w:lang w:val="sr-Cyrl-RS"/>
        </w:rPr>
      </w:pPr>
      <w:r w:rsidRPr="0014151D">
        <w:rPr>
          <w:rFonts w:eastAsia="Times New Roman" w:cs="Times New Roman"/>
          <w:szCs w:val="20"/>
          <w:lang w:val="sr-Cyrl-RS"/>
        </w:rPr>
        <w:t>5. ПРОЦЕЊЕНА ВРЕДНОСТ НАБАВКЕ</w:t>
      </w:r>
      <w:r w:rsidRPr="0014151D">
        <w:rPr>
          <w:rFonts w:eastAsia="Times New Roman" w:cs="Times New Roman"/>
          <w:szCs w:val="20"/>
          <w:u w:val="single"/>
          <w:lang w:val="sr-Cyrl-RS"/>
        </w:rPr>
        <w:t xml:space="preserve"> </w:t>
      </w:r>
      <w:r w:rsidRPr="0014151D">
        <w:rPr>
          <w:rFonts w:eastAsia="Times New Roman" w:cs="Times New Roman"/>
          <w:szCs w:val="20"/>
          <w:lang w:val="sr-Cyrl-RS"/>
        </w:rPr>
        <w:t xml:space="preserve"> </w:t>
      </w:r>
    </w:p>
    <w:p w:rsidR="0014151D" w:rsidRDefault="00AC1BF5" w:rsidP="0014151D">
      <w:pPr>
        <w:jc w:val="both"/>
        <w:rPr>
          <w:rFonts w:eastAsia="Times New Roman" w:cs="Times New Roman"/>
          <w:lang w:val="sr-Cyrl-RS"/>
        </w:rPr>
      </w:pPr>
      <w:r>
        <w:rPr>
          <w:rFonts w:eastAsia="Times New Roman" w:cs="Times New Roman"/>
          <w:lang w:val="sr-Cyrl-RS"/>
        </w:rPr>
        <w:t>Укупно: =</w:t>
      </w:r>
      <w:r w:rsidRPr="004C0795">
        <w:rPr>
          <w:rFonts w:eastAsia="Times New Roman" w:cs="Times New Roman"/>
          <w:lang w:val="sr-Cyrl-RS"/>
        </w:rPr>
        <w:t>3.</w:t>
      </w:r>
      <w:r w:rsidR="00666BDA">
        <w:rPr>
          <w:rFonts w:eastAsia="Times New Roman" w:cs="Times New Roman"/>
          <w:lang w:val="sr-Cyrl-RS"/>
        </w:rPr>
        <w:t>6</w:t>
      </w:r>
      <w:r w:rsidRPr="004C0795">
        <w:rPr>
          <w:rFonts w:eastAsia="Times New Roman" w:cs="Times New Roman"/>
          <w:lang w:val="sr-Cyrl-RS"/>
        </w:rPr>
        <w:t>00.000,00 динара без ПДВ-а,</w:t>
      </w:r>
      <w:r>
        <w:rPr>
          <w:rFonts w:eastAsia="Times New Roman" w:cs="Times New Roman"/>
          <w:lang w:val="sr-Cyrl-RS"/>
        </w:rPr>
        <w:t xml:space="preserve"> ( од тога: </w:t>
      </w:r>
      <w:r w:rsidRPr="003C2DDC">
        <w:rPr>
          <w:rFonts w:eastAsia="Times New Roman" w:cs="Times New Roman"/>
          <w:lang w:val="sr-Cyrl-RS"/>
        </w:rPr>
        <w:t xml:space="preserve">Партија 1: </w:t>
      </w:r>
      <w:r w:rsidR="00666BDA">
        <w:rPr>
          <w:rFonts w:eastAsia="Times New Roman" w:cs="Times New Roman"/>
          <w:lang w:val="sr-Cyrl-RS"/>
        </w:rPr>
        <w:t>5</w:t>
      </w:r>
      <w:r w:rsidRPr="003C2DDC">
        <w:rPr>
          <w:rFonts w:eastAsia="Times New Roman" w:cs="Times New Roman"/>
          <w:lang w:val="sr-Cyrl-RS"/>
        </w:rPr>
        <w:t>00.000,00;</w:t>
      </w:r>
      <w:r>
        <w:rPr>
          <w:rFonts w:eastAsia="Times New Roman" w:cs="Times New Roman"/>
          <w:lang w:val="sr-Cyrl-RS"/>
        </w:rPr>
        <w:t xml:space="preserve"> </w:t>
      </w:r>
      <w:r w:rsidRPr="003C2DDC">
        <w:rPr>
          <w:rFonts w:eastAsia="Times New Roman" w:cs="Times New Roman"/>
          <w:b/>
          <w:lang w:val="sr-Cyrl-RS"/>
        </w:rPr>
        <w:t>партија 2: 600.000,00;</w:t>
      </w:r>
      <w:r>
        <w:rPr>
          <w:rFonts w:eastAsia="Times New Roman" w:cs="Times New Roman"/>
          <w:lang w:val="sr-Cyrl-RS"/>
        </w:rPr>
        <w:t xml:space="preserve"> партија 3: </w:t>
      </w:r>
      <w:r w:rsidR="00666BDA">
        <w:rPr>
          <w:rFonts w:eastAsia="Times New Roman" w:cs="Times New Roman"/>
          <w:lang w:val="sr-Cyrl-RS"/>
        </w:rPr>
        <w:t>5</w:t>
      </w:r>
      <w:r>
        <w:rPr>
          <w:rFonts w:eastAsia="Times New Roman" w:cs="Times New Roman"/>
          <w:lang w:val="sr-Cyrl-RS"/>
        </w:rPr>
        <w:t xml:space="preserve">00.000,00 и партија 4: </w:t>
      </w:r>
      <w:r w:rsidR="00666BDA">
        <w:rPr>
          <w:rFonts w:eastAsia="Times New Roman" w:cs="Times New Roman"/>
          <w:lang w:val="sr-Cyrl-RS"/>
        </w:rPr>
        <w:t>2</w:t>
      </w:r>
      <w:bookmarkStart w:id="0" w:name="_GoBack"/>
      <w:bookmarkEnd w:id="0"/>
      <w:r>
        <w:rPr>
          <w:rFonts w:eastAsia="Times New Roman" w:cs="Times New Roman"/>
          <w:lang w:val="sr-Cyrl-RS"/>
        </w:rPr>
        <w:t>.000.000,00 ).</w:t>
      </w:r>
    </w:p>
    <w:p w:rsidR="00AC1BF5" w:rsidRPr="0014151D" w:rsidRDefault="00AC1BF5" w:rsidP="0014151D">
      <w:pPr>
        <w:jc w:val="both"/>
        <w:rPr>
          <w:rFonts w:eastAsia="Times New Roman" w:cs="Times New Roman"/>
          <w:color w:val="000000"/>
          <w:szCs w:val="24"/>
          <w:lang w:val="sr-Cyrl-RS"/>
        </w:rPr>
      </w:pPr>
    </w:p>
    <w:p w:rsidR="0014151D" w:rsidRPr="00986079" w:rsidRDefault="0014151D" w:rsidP="0014151D">
      <w:pPr>
        <w:autoSpaceDE w:val="0"/>
        <w:autoSpaceDN w:val="0"/>
        <w:adjustRightInd w:val="0"/>
        <w:rPr>
          <w:rFonts w:eastAsia="Times New Roman" w:cs="Times New Roman"/>
          <w:szCs w:val="20"/>
          <w:lang w:val="sr-Cyrl-CS"/>
        </w:rPr>
      </w:pPr>
      <w:r w:rsidRPr="00986079">
        <w:rPr>
          <w:rFonts w:eastAsia="Times New Roman" w:cs="Times New Roman"/>
          <w:szCs w:val="20"/>
          <w:lang w:val="sr-Cyrl-CS"/>
        </w:rPr>
        <w:t>6. ЦИЉ ПОСТУПКА</w:t>
      </w:r>
    </w:p>
    <w:p w:rsidR="0014151D" w:rsidRPr="00986079" w:rsidRDefault="0014151D" w:rsidP="0014151D">
      <w:pPr>
        <w:jc w:val="both"/>
        <w:rPr>
          <w:rFonts w:eastAsia="Times New Roman" w:cs="Times New Roman"/>
          <w:szCs w:val="24"/>
          <w:lang w:val="sr-Cyrl-RS"/>
        </w:rPr>
      </w:pPr>
      <w:r w:rsidRPr="00986079">
        <w:rPr>
          <w:rFonts w:eastAsia="Times New Roman" w:cs="Times New Roman"/>
          <w:szCs w:val="20"/>
          <w:lang w:val="sr-Cyrl-CS"/>
        </w:rPr>
        <w:t>Поступак јавне набавке се спроводи ради закључења уговора о јавној набавци</w:t>
      </w:r>
    </w:p>
    <w:p w:rsidR="0014151D" w:rsidRPr="00986079" w:rsidRDefault="0014151D" w:rsidP="0014151D">
      <w:pPr>
        <w:jc w:val="both"/>
        <w:rPr>
          <w:rFonts w:eastAsia="Times New Roman" w:cs="Times New Roman"/>
          <w:szCs w:val="24"/>
          <w:lang w:val="sr-Cyrl-RS"/>
        </w:rPr>
      </w:pPr>
    </w:p>
    <w:p w:rsidR="0014151D" w:rsidRPr="00986079" w:rsidRDefault="0014151D" w:rsidP="0014151D">
      <w:pPr>
        <w:jc w:val="both"/>
        <w:rPr>
          <w:rFonts w:eastAsia="Times New Roman" w:cs="Times New Roman"/>
          <w:szCs w:val="20"/>
          <w:lang w:val="sr-Cyrl-CS"/>
        </w:rPr>
      </w:pPr>
      <w:r w:rsidRPr="00986079">
        <w:rPr>
          <w:rFonts w:eastAsia="Times New Roman" w:cs="Times New Roman"/>
          <w:szCs w:val="20"/>
          <w:lang w:val="sr-Cyrl-CS"/>
        </w:rPr>
        <w:t>7. КОНТАКТ</w:t>
      </w:r>
    </w:p>
    <w:p w:rsidR="0014151D" w:rsidRPr="00986079" w:rsidRDefault="0014151D" w:rsidP="0014151D">
      <w:pPr>
        <w:jc w:val="both"/>
        <w:rPr>
          <w:rFonts w:eastAsia="Times New Roman" w:cs="Times New Roman"/>
          <w:szCs w:val="20"/>
          <w:lang w:val="sr-Cyrl-CS"/>
        </w:rPr>
      </w:pPr>
      <w:r w:rsidRPr="00986079">
        <w:rPr>
          <w:rFonts w:eastAsia="Times New Roman" w:cs="Times New Roman"/>
          <w:szCs w:val="20"/>
          <w:lang w:val="sr-Cyrl-CS"/>
        </w:rPr>
        <w:t>ВУ „Дедиње“</w:t>
      </w:r>
      <w:r w:rsidR="006346A5">
        <w:rPr>
          <w:rFonts w:eastAsia="Times New Roman" w:cs="Times New Roman"/>
          <w:szCs w:val="20"/>
          <w:lang w:val="sr-Cyrl-CS"/>
        </w:rPr>
        <w:t xml:space="preserve"> Београд, Батајнички друм бб, </w:t>
      </w:r>
      <w:r w:rsidR="006346A5">
        <w:rPr>
          <w:rFonts w:eastAsia="Times New Roman" w:cs="Times New Roman"/>
          <w:szCs w:val="20"/>
        </w:rPr>
        <w:t xml:space="preserve">email : </w:t>
      </w:r>
      <w:hyperlink r:id="rId7" w:history="1">
        <w:r w:rsidR="006346A5" w:rsidRPr="002B5E0A">
          <w:rPr>
            <w:rStyle w:val="Hyperlink"/>
            <w:rFonts w:eastAsia="Times New Roman" w:cs="Times New Roman"/>
            <w:szCs w:val="20"/>
          </w:rPr>
          <w:t>office@vudedinje.com</w:t>
        </w:r>
      </w:hyperlink>
    </w:p>
    <w:p w:rsidR="0014151D" w:rsidRPr="00986079" w:rsidRDefault="0014151D" w:rsidP="0014151D">
      <w:pPr>
        <w:jc w:val="both"/>
        <w:rPr>
          <w:rFonts w:eastAsia="Times New Roman" w:cs="Times New Roman"/>
          <w:szCs w:val="20"/>
          <w:lang w:val="sr-Cyrl-CS"/>
        </w:rPr>
      </w:pPr>
    </w:p>
    <w:p w:rsidR="0014151D" w:rsidRPr="00986079" w:rsidRDefault="00C50A9E" w:rsidP="0014151D">
      <w:pPr>
        <w:jc w:val="both"/>
        <w:rPr>
          <w:rFonts w:eastAsia="Times New Roman" w:cs="Times New Roman"/>
          <w:szCs w:val="20"/>
          <w:lang w:val="sr-Cyrl-RS"/>
        </w:rPr>
      </w:pPr>
      <w:r>
        <w:rPr>
          <w:rFonts w:eastAsia="Times New Roman" w:cs="Times New Roman"/>
          <w:szCs w:val="20"/>
          <w:lang w:val="sr-Cyrl-RS"/>
        </w:rPr>
        <w:t>Спецификација:</w:t>
      </w:r>
    </w:p>
    <w:p w:rsidR="003C2DDC" w:rsidRDefault="004269D6" w:rsidP="003C2DDC">
      <w:pPr>
        <w:spacing w:line="259" w:lineRule="auto"/>
        <w:jc w:val="both"/>
        <w:rPr>
          <w:rFonts w:eastAsia="Times New Roman" w:cs="Times New Roman"/>
          <w:b/>
          <w:szCs w:val="24"/>
          <w:lang w:val="sr-Cyrl-RS"/>
        </w:rPr>
      </w:pPr>
      <w:r w:rsidRPr="003C2DDC">
        <w:rPr>
          <w:b/>
          <w:lang w:val="sr-Cyrl-RS"/>
        </w:rPr>
        <w:t xml:space="preserve">Партија </w:t>
      </w:r>
      <w:r w:rsidR="003C2DDC" w:rsidRPr="003C2DDC">
        <w:rPr>
          <w:b/>
          <w:lang w:val="sr-Cyrl-RS"/>
        </w:rPr>
        <w:t>2</w:t>
      </w:r>
      <w:r w:rsidRPr="003C2DDC">
        <w:rPr>
          <w:b/>
          <w:lang w:val="sr-Cyrl-RS"/>
        </w:rPr>
        <w:t>:</w:t>
      </w:r>
      <w:r w:rsidR="003C2DDC" w:rsidRPr="003C2DDC">
        <w:rPr>
          <w:lang w:val="sr-Cyrl-RS"/>
        </w:rPr>
        <w:t xml:space="preserve"> </w:t>
      </w:r>
      <w:r w:rsidR="003C2DDC" w:rsidRPr="003C2DDC">
        <w:rPr>
          <w:rFonts w:eastAsia="Times New Roman" w:cs="Times New Roman"/>
          <w:b/>
          <w:szCs w:val="24"/>
          <w:lang w:val="sr-Cyrl-RS"/>
        </w:rPr>
        <w:t>Инвестиционо одржавање грејних инсталација</w:t>
      </w:r>
      <w:r w:rsidR="00893C37">
        <w:rPr>
          <w:rFonts w:eastAsia="Times New Roman" w:cs="Times New Roman"/>
          <w:b/>
          <w:szCs w:val="24"/>
          <w:lang w:val="sr-Cyrl-RS"/>
        </w:rPr>
        <w:t>:</w:t>
      </w:r>
    </w:p>
    <w:tbl>
      <w:tblPr>
        <w:tblW w:w="9351" w:type="dxa"/>
        <w:tblInd w:w="113" w:type="dxa"/>
        <w:tblLook w:val="04A0" w:firstRow="1" w:lastRow="0" w:firstColumn="1" w:lastColumn="0" w:noHBand="0" w:noVBand="1"/>
      </w:tblPr>
      <w:tblGrid>
        <w:gridCol w:w="700"/>
        <w:gridCol w:w="6099"/>
        <w:gridCol w:w="1134"/>
        <w:gridCol w:w="1418"/>
      </w:tblGrid>
      <w:tr w:rsidR="003C2DDC" w:rsidRPr="003C2DDC" w:rsidTr="003C2DDC">
        <w:trPr>
          <w:trHeight w:val="315"/>
        </w:trPr>
        <w:tc>
          <w:tcPr>
            <w:tcW w:w="7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2DDC" w:rsidRPr="003C2DDC" w:rsidRDefault="003C2DDC" w:rsidP="003C2DDC">
            <w:pPr>
              <w:jc w:val="center"/>
              <w:rPr>
                <w:rFonts w:eastAsia="Times New Roman" w:cs="Times New Roman"/>
                <w:b/>
                <w:bCs/>
                <w:color w:val="000000"/>
                <w:szCs w:val="24"/>
                <w:lang w:eastAsia="sr-Latn-RS"/>
              </w:rPr>
            </w:pPr>
            <w:r w:rsidRPr="003C2DDC">
              <w:rPr>
                <w:rFonts w:eastAsia="Times New Roman" w:cs="Times New Roman"/>
                <w:b/>
                <w:bCs/>
                <w:color w:val="000000"/>
                <w:szCs w:val="24"/>
                <w:lang w:eastAsia="sr-Latn-RS"/>
              </w:rPr>
              <w:t>РБ</w:t>
            </w:r>
          </w:p>
        </w:tc>
        <w:tc>
          <w:tcPr>
            <w:tcW w:w="6099" w:type="dxa"/>
            <w:vMerge w:val="restart"/>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Cs w:val="24"/>
                <w:lang w:eastAsia="sr-Latn-RS"/>
              </w:rPr>
            </w:pPr>
            <w:r w:rsidRPr="003C2DDC">
              <w:rPr>
                <w:rFonts w:eastAsia="Times New Roman" w:cs="Times New Roman"/>
                <w:b/>
                <w:bCs/>
                <w:color w:val="000000"/>
                <w:szCs w:val="24"/>
                <w:lang w:eastAsia="sr-Latn-RS"/>
              </w:rPr>
              <w:t>НАЗИВ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Cs w:val="24"/>
                <w:lang w:eastAsia="sr-Latn-RS"/>
              </w:rPr>
            </w:pPr>
            <w:r w:rsidRPr="003C2DDC">
              <w:rPr>
                <w:rFonts w:eastAsia="Times New Roman" w:cs="Times New Roman"/>
                <w:b/>
                <w:bCs/>
                <w:color w:val="000000"/>
                <w:szCs w:val="24"/>
                <w:lang w:eastAsia="sr-Latn-RS"/>
              </w:rPr>
              <w:t>Јед. мере</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 w:val="20"/>
                <w:szCs w:val="20"/>
                <w:lang w:eastAsia="sr-Latn-RS"/>
              </w:rPr>
            </w:pPr>
            <w:r w:rsidRPr="003C2DDC">
              <w:rPr>
                <w:rFonts w:eastAsia="Times New Roman" w:cs="Times New Roman"/>
                <w:b/>
                <w:bCs/>
                <w:color w:val="000000"/>
                <w:sz w:val="20"/>
                <w:szCs w:val="20"/>
                <w:lang w:eastAsia="sr-Latn-RS"/>
              </w:rPr>
              <w:t xml:space="preserve">Количина </w:t>
            </w:r>
          </w:p>
        </w:tc>
      </w:tr>
      <w:tr w:rsidR="003C2DDC" w:rsidRPr="003C2DDC" w:rsidTr="005D5A0C">
        <w:trPr>
          <w:trHeight w:val="276"/>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3C2DDC" w:rsidRPr="003C2DDC" w:rsidRDefault="003C2DDC" w:rsidP="003C2DDC">
            <w:pPr>
              <w:rPr>
                <w:rFonts w:eastAsia="Times New Roman" w:cs="Times New Roman"/>
                <w:b/>
                <w:bCs/>
                <w:color w:val="000000"/>
                <w:szCs w:val="24"/>
                <w:lang w:eastAsia="sr-Latn-RS"/>
              </w:rPr>
            </w:pPr>
          </w:p>
        </w:tc>
        <w:tc>
          <w:tcPr>
            <w:tcW w:w="6099" w:type="dxa"/>
            <w:vMerge/>
            <w:tcBorders>
              <w:top w:val="single" w:sz="4" w:space="0" w:color="auto"/>
              <w:left w:val="nil"/>
              <w:bottom w:val="single" w:sz="4" w:space="0" w:color="auto"/>
              <w:right w:val="single" w:sz="4" w:space="0" w:color="auto"/>
            </w:tcBorders>
            <w:vAlign w:val="center"/>
            <w:hideMark/>
          </w:tcPr>
          <w:p w:rsidR="003C2DDC" w:rsidRPr="003C2DDC" w:rsidRDefault="003C2DDC" w:rsidP="003C2DDC">
            <w:pPr>
              <w:rPr>
                <w:rFonts w:eastAsia="Times New Roman" w:cs="Times New Roman"/>
                <w:b/>
                <w:bCs/>
                <w:color w:val="000000"/>
                <w:szCs w:val="24"/>
                <w:lang w:eastAsia="sr-Latn-R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C2DDC" w:rsidRPr="003C2DDC" w:rsidRDefault="003C2DDC" w:rsidP="003C2DDC">
            <w:pPr>
              <w:rPr>
                <w:rFonts w:eastAsia="Times New Roman" w:cs="Times New Roman"/>
                <w:b/>
                <w:bCs/>
                <w:color w:val="000000"/>
                <w:szCs w:val="24"/>
                <w:lang w:eastAsia="sr-Latn-R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C2DDC" w:rsidRPr="003C2DDC" w:rsidRDefault="003C2DDC" w:rsidP="003C2DDC">
            <w:pPr>
              <w:rPr>
                <w:rFonts w:eastAsia="Times New Roman" w:cs="Times New Roman"/>
                <w:b/>
                <w:bCs/>
                <w:color w:val="000000"/>
                <w:sz w:val="20"/>
                <w:szCs w:val="20"/>
                <w:lang w:eastAsia="sr-Latn-RS"/>
              </w:rPr>
            </w:pPr>
          </w:p>
        </w:tc>
      </w:tr>
      <w:tr w:rsidR="003C2DDC" w:rsidRPr="003C2DDC" w:rsidTr="00B35F6A">
        <w:trPr>
          <w:trHeight w:val="281"/>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3C2DDC" w:rsidRPr="003C2DDC" w:rsidRDefault="003C2DDC" w:rsidP="003C2DDC">
            <w:pPr>
              <w:jc w:val="center"/>
              <w:rPr>
                <w:rFonts w:eastAsia="Times New Roman" w:cs="Times New Roman"/>
                <w:color w:val="000000"/>
                <w:sz w:val="20"/>
                <w:szCs w:val="20"/>
                <w:lang w:eastAsia="sr-Latn-RS"/>
              </w:rPr>
            </w:pPr>
            <w:r w:rsidRPr="003C2DDC">
              <w:rPr>
                <w:rFonts w:eastAsia="Times New Roman" w:cs="Times New Roman"/>
                <w:color w:val="000000"/>
                <w:sz w:val="20"/>
                <w:szCs w:val="20"/>
                <w:lang w:eastAsia="sr-Latn-RS"/>
              </w:rPr>
              <w:t>1</w:t>
            </w:r>
          </w:p>
        </w:tc>
        <w:tc>
          <w:tcPr>
            <w:tcW w:w="6099" w:type="dxa"/>
            <w:tcBorders>
              <w:top w:val="nil"/>
              <w:left w:val="nil"/>
              <w:bottom w:val="nil"/>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 w:val="20"/>
                <w:szCs w:val="20"/>
                <w:lang w:eastAsia="sr-Latn-RS"/>
              </w:rPr>
            </w:pPr>
            <w:r w:rsidRPr="003C2DDC">
              <w:rPr>
                <w:rFonts w:eastAsia="Times New Roman" w:cs="Times New Roman"/>
                <w:b/>
                <w:bCs/>
                <w:color w:val="000000"/>
                <w:sz w:val="20"/>
                <w:szCs w:val="20"/>
                <w:lang w:eastAsia="sr-Latn-RS"/>
              </w:rPr>
              <w:t>2</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 w:val="20"/>
                <w:szCs w:val="20"/>
                <w:lang w:eastAsia="sr-Latn-RS"/>
              </w:rPr>
            </w:pPr>
            <w:r w:rsidRPr="003C2DDC">
              <w:rPr>
                <w:rFonts w:eastAsia="Times New Roman" w:cs="Times New Roman"/>
                <w:b/>
                <w:bCs/>
                <w:color w:val="000000"/>
                <w:sz w:val="20"/>
                <w:szCs w:val="20"/>
                <w:lang w:eastAsia="sr-Latn-RS"/>
              </w:rPr>
              <w:t>3</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b/>
                <w:bCs/>
                <w:color w:val="000000"/>
                <w:sz w:val="20"/>
                <w:szCs w:val="20"/>
                <w:lang w:eastAsia="sr-Latn-RS"/>
              </w:rPr>
            </w:pPr>
            <w:r w:rsidRPr="003C2DDC">
              <w:rPr>
                <w:rFonts w:eastAsia="Times New Roman" w:cs="Times New Roman"/>
                <w:b/>
                <w:bCs/>
                <w:color w:val="000000"/>
                <w:sz w:val="20"/>
                <w:szCs w:val="20"/>
                <w:lang w:eastAsia="sr-Latn-RS"/>
              </w:rPr>
              <w:t>4</w:t>
            </w:r>
          </w:p>
        </w:tc>
      </w:tr>
      <w:tr w:rsidR="003C2DDC" w:rsidRPr="003C2DDC" w:rsidTr="006F180A">
        <w:trPr>
          <w:trHeight w:val="842"/>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c>
          <w:tcPr>
            <w:tcW w:w="6099" w:type="dxa"/>
            <w:tcBorders>
              <w:top w:val="single" w:sz="4" w:space="0" w:color="auto"/>
              <w:left w:val="nil"/>
              <w:bottom w:val="single" w:sz="4" w:space="0" w:color="auto"/>
              <w:right w:val="single" w:sz="4" w:space="0" w:color="auto"/>
            </w:tcBorders>
            <w:shd w:val="clear" w:color="auto" w:fill="auto"/>
            <w:vAlign w:val="center"/>
            <w:hideMark/>
          </w:tcPr>
          <w:p w:rsidR="00B35F6A" w:rsidRDefault="003C2DDC" w:rsidP="003C2DDC">
            <w:pPr>
              <w:jc w:val="both"/>
              <w:rPr>
                <w:rFonts w:eastAsia="Times New Roman" w:cs="Times New Roman"/>
                <w:color w:val="000000"/>
                <w:szCs w:val="24"/>
                <w:lang w:val="sr-Cyrl-RS" w:eastAsia="sr-Latn-RS"/>
              </w:rPr>
            </w:pPr>
            <w:r w:rsidRPr="003C2DDC">
              <w:rPr>
                <w:rFonts w:eastAsia="Times New Roman" w:cs="Times New Roman"/>
                <w:color w:val="000000"/>
                <w:szCs w:val="24"/>
                <w:lang w:eastAsia="sr-Latn-RS"/>
              </w:rPr>
              <w:t>Излазак на објекат и дефектажа квара</w:t>
            </w:r>
            <w:r w:rsidR="00B35F6A">
              <w:rPr>
                <w:rFonts w:eastAsia="Times New Roman" w:cs="Times New Roman"/>
                <w:color w:val="000000"/>
                <w:szCs w:val="24"/>
                <w:lang w:val="sr-Cyrl-RS" w:eastAsia="sr-Latn-RS"/>
              </w:rPr>
              <w:t xml:space="preserve"> </w:t>
            </w:r>
          </w:p>
          <w:p w:rsidR="003C2DDC" w:rsidRPr="003C2DDC" w:rsidRDefault="003C2DDC" w:rsidP="003C2DDC">
            <w:pPr>
              <w:jc w:val="both"/>
              <w:rPr>
                <w:rFonts w:eastAsia="Times New Roman" w:cs="Times New Roman"/>
                <w:color w:val="000000"/>
                <w:szCs w:val="24"/>
                <w:lang w:eastAsia="sr-Latn-RS"/>
              </w:rPr>
            </w:pPr>
            <w:r w:rsidRPr="003C2DDC">
              <w:rPr>
                <w:rFonts w:eastAsia="Times New Roman" w:cs="Times New Roman"/>
                <w:color w:val="000000"/>
                <w:szCs w:val="24"/>
                <w:lang w:eastAsia="sr-Latn-RS"/>
              </w:rPr>
              <w:t>(Обрачун по једној дефектажи )</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9023F2">
        <w:trPr>
          <w:trHeight w:val="3103"/>
        </w:trPr>
        <w:tc>
          <w:tcPr>
            <w:tcW w:w="70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lastRenderedPageBreak/>
              <w:t>2.</w:t>
            </w:r>
          </w:p>
        </w:tc>
        <w:tc>
          <w:tcPr>
            <w:tcW w:w="609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C2DDC" w:rsidRPr="003C2DDC" w:rsidRDefault="003C2DDC" w:rsidP="003C2DDC">
            <w:pPr>
              <w:jc w:val="both"/>
              <w:rPr>
                <w:rFonts w:eastAsia="Times New Roman" w:cs="Times New Roman"/>
                <w:color w:val="000000"/>
                <w:sz w:val="22"/>
                <w:lang w:eastAsia="sr-Latn-RS"/>
              </w:rPr>
            </w:pPr>
            <w:r w:rsidRPr="003C2DDC">
              <w:rPr>
                <w:rFonts w:eastAsia="Times New Roman" w:cs="Times New Roman"/>
                <w:color w:val="000000"/>
                <w:sz w:val="22"/>
                <w:lang w:eastAsia="sr-Latn-RS"/>
              </w:rPr>
              <w:t>Испуштање воде из система  - пражњење инсталације у кординацији са испоручиоцем топлотне енергије, позицијом обухватити све припремне помоћне и завршне радове на монтажи и анкерисању, као и сва шлицовања, штемања, пробијање конструкције, по потреби израда платформе, крпљења отвора цементним малтером. Набавка материјала, замена оштећеног дела грејних инсталација новим челичним безшавним цевима одговарајућег пресека са потребним фитингом, пуњење инсталације, испитивање инсталације, пуштање у пробни рад; чишћење и одвоз шута на градску депонију. Демонтирани материјал предати записнички инвеститору.   Обрачун по пресеку челичне цеви по 1 метру:</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c>
          <w:tcPr>
            <w:tcW w:w="1418"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r>
      <w:tr w:rsidR="003C2DDC" w:rsidRPr="003C2DDC" w:rsidTr="003A0A56">
        <w:trPr>
          <w:trHeight w:val="40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2.1.</w:t>
            </w:r>
          </w:p>
        </w:tc>
        <w:tc>
          <w:tcPr>
            <w:tcW w:w="6099" w:type="dxa"/>
            <w:tcBorders>
              <w:top w:val="single" w:sz="4" w:space="0" w:color="auto"/>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 w:val="22"/>
                <w:lang w:eastAsia="sr-Latn-RS"/>
              </w:rPr>
            </w:pPr>
            <w:r w:rsidRPr="003C2DDC">
              <w:rPr>
                <w:rFonts w:eastAsia="Times New Roman" w:cs="Times New Roman"/>
                <w:color w:val="000000"/>
                <w:sz w:val="22"/>
                <w:lang w:eastAsia="sr-Latn-RS"/>
              </w:rPr>
              <w:t>1</w:t>
            </w:r>
          </w:p>
        </w:tc>
      </w:tr>
      <w:tr w:rsidR="003C2DDC" w:rsidRPr="003C2DDC" w:rsidTr="003C2DDC">
        <w:trPr>
          <w:trHeight w:val="42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2.2.</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¾΄</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34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2.3.</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1΄</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5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2.4.</w:t>
            </w:r>
          </w:p>
        </w:tc>
        <w:tc>
          <w:tcPr>
            <w:tcW w:w="6099"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both"/>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5/4΄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2.5.</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6/4΄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2.6.</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2΄</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2.7.</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76/83</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2.8.</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88,5/95</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6D3DED">
        <w:trPr>
          <w:trHeight w:val="946"/>
        </w:trPr>
        <w:tc>
          <w:tcPr>
            <w:tcW w:w="700" w:type="dxa"/>
            <w:tcBorders>
              <w:top w:val="nil"/>
              <w:left w:val="single" w:sz="4" w:space="0" w:color="auto"/>
              <w:bottom w:val="single" w:sz="4" w:space="0" w:color="auto"/>
              <w:right w:val="single" w:sz="4" w:space="0" w:color="auto"/>
            </w:tcBorders>
            <w:shd w:val="clear" w:color="000000" w:fill="F2F2F2"/>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w:t>
            </w:r>
          </w:p>
        </w:tc>
        <w:tc>
          <w:tcPr>
            <w:tcW w:w="6099" w:type="dxa"/>
            <w:tcBorders>
              <w:top w:val="nil"/>
              <w:left w:val="nil"/>
              <w:bottom w:val="single" w:sz="4" w:space="0" w:color="auto"/>
              <w:right w:val="single" w:sz="4" w:space="0" w:color="auto"/>
            </w:tcBorders>
            <w:shd w:val="clear" w:color="000000" w:fill="F2F2F2"/>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Израда и монтажа цевне везе са елементима и варовима са свим потребним предрадњама, по потреби израда радне платформе - скеле. Обрачун по комаду пресека:</w:t>
            </w:r>
          </w:p>
        </w:tc>
        <w:tc>
          <w:tcPr>
            <w:tcW w:w="1134"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c>
          <w:tcPr>
            <w:tcW w:w="1418"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3.1.</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½,΄</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3.2.</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¾΄</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3.3.</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1΄</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3.4.</w:t>
            </w:r>
          </w:p>
        </w:tc>
        <w:tc>
          <w:tcPr>
            <w:tcW w:w="6099"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both"/>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5/4΄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3.5.</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6/4΄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3.6.</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2΄</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3.7.</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76/83</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C2DDC">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3.8.</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цеви  за 88,5/95</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533B6C">
        <w:trPr>
          <w:trHeight w:val="958"/>
        </w:trPr>
        <w:tc>
          <w:tcPr>
            <w:tcW w:w="700" w:type="dxa"/>
            <w:tcBorders>
              <w:top w:val="nil"/>
              <w:left w:val="single" w:sz="4" w:space="0" w:color="auto"/>
              <w:bottom w:val="single" w:sz="4" w:space="0" w:color="auto"/>
              <w:right w:val="single" w:sz="4" w:space="0" w:color="auto"/>
            </w:tcBorders>
            <w:shd w:val="clear" w:color="000000" w:fill="F2F2F2"/>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w:t>
            </w:r>
          </w:p>
        </w:tc>
        <w:tc>
          <w:tcPr>
            <w:tcW w:w="6099"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Набавка и уградња грејачких вентила на цевном разводу, са свим потребним предрадњама, по потреби израда радне платформе - скеле.  Обрачун по комаду пресека:</w:t>
            </w:r>
          </w:p>
        </w:tc>
        <w:tc>
          <w:tcPr>
            <w:tcW w:w="1134"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c>
          <w:tcPr>
            <w:tcW w:w="1418" w:type="dxa"/>
            <w:tcBorders>
              <w:top w:val="nil"/>
              <w:left w:val="nil"/>
              <w:bottom w:val="single" w:sz="4" w:space="0" w:color="auto"/>
              <w:right w:val="single" w:sz="4" w:space="0" w:color="auto"/>
            </w:tcBorders>
            <w:shd w:val="clear" w:color="000000" w:fill="F2F2F2"/>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 </w:t>
            </w:r>
          </w:p>
        </w:tc>
      </w:tr>
      <w:tr w:rsidR="003C2DDC" w:rsidRPr="003C2DDC" w:rsidTr="003A0A56">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4.1.</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½,΄</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A0A56">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4.2.</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A0A56">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4.3.</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3A0A56">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4.4.</w:t>
            </w:r>
          </w:p>
        </w:tc>
        <w:tc>
          <w:tcPr>
            <w:tcW w:w="6099"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both"/>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5/4΄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435"/>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4.5.</w:t>
            </w:r>
          </w:p>
        </w:tc>
        <w:tc>
          <w:tcPr>
            <w:tcW w:w="6099" w:type="dxa"/>
            <w:tcBorders>
              <w:top w:val="nil"/>
              <w:left w:val="nil"/>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6/4΄</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lastRenderedPageBreak/>
              <w:t>4.6.</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4.7.</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76/83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435"/>
        </w:trPr>
        <w:tc>
          <w:tcPr>
            <w:tcW w:w="7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4.8.</w:t>
            </w:r>
          </w:p>
        </w:tc>
        <w:tc>
          <w:tcPr>
            <w:tcW w:w="60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Пречник вентила  за 88,5/95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161AB0">
        <w:trPr>
          <w:trHeight w:val="67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5.</w:t>
            </w:r>
          </w:p>
        </w:tc>
        <w:tc>
          <w:tcPr>
            <w:tcW w:w="6099" w:type="dxa"/>
            <w:tcBorders>
              <w:top w:val="single" w:sz="4" w:space="0" w:color="auto"/>
              <w:left w:val="nil"/>
              <w:bottom w:val="single" w:sz="4" w:space="0" w:color="auto"/>
              <w:right w:val="single" w:sz="4" w:space="0" w:color="auto"/>
            </w:tcBorders>
            <w:shd w:val="clear" w:color="auto" w:fill="auto"/>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Демонтажа радијаторских вентила од ½,΄          набавка и уградња нових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ком</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r w:rsidR="003C2DDC" w:rsidRPr="003C2DDC" w:rsidTr="00FA65D4">
        <w:trPr>
          <w:trHeight w:val="509"/>
        </w:trPr>
        <w:tc>
          <w:tcPr>
            <w:tcW w:w="700" w:type="dxa"/>
            <w:tcBorders>
              <w:top w:val="nil"/>
              <w:left w:val="single" w:sz="4" w:space="0" w:color="auto"/>
              <w:bottom w:val="single" w:sz="4" w:space="0" w:color="auto"/>
              <w:right w:val="single" w:sz="4" w:space="0" w:color="auto"/>
            </w:tcBorders>
            <w:shd w:val="clear" w:color="000000" w:fill="FFFFFF"/>
            <w:noWrap/>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6.</w:t>
            </w:r>
          </w:p>
        </w:tc>
        <w:tc>
          <w:tcPr>
            <w:tcW w:w="6099" w:type="dxa"/>
            <w:tcBorders>
              <w:top w:val="nil"/>
              <w:left w:val="nil"/>
              <w:bottom w:val="single" w:sz="4" w:space="0" w:color="auto"/>
              <w:right w:val="single" w:sz="4" w:space="0" w:color="auto"/>
            </w:tcBorders>
            <w:shd w:val="clear" w:color="auto" w:fill="auto"/>
            <w:vAlign w:val="bottom"/>
            <w:hideMark/>
          </w:tcPr>
          <w:p w:rsidR="003C2DDC" w:rsidRPr="003C2DDC" w:rsidRDefault="003C2DDC" w:rsidP="003C2DDC">
            <w:pPr>
              <w:rPr>
                <w:rFonts w:eastAsia="Times New Roman" w:cs="Times New Roman"/>
                <w:color w:val="000000"/>
                <w:szCs w:val="24"/>
                <w:lang w:eastAsia="sr-Latn-RS"/>
              </w:rPr>
            </w:pPr>
            <w:r w:rsidRPr="003C2DDC">
              <w:rPr>
                <w:rFonts w:eastAsia="Times New Roman" w:cs="Times New Roman"/>
                <w:color w:val="000000"/>
                <w:szCs w:val="24"/>
                <w:lang w:eastAsia="sr-Latn-RS"/>
              </w:rPr>
              <w:t>Одлазак и повратак екипе ван територије Града Београда</w:t>
            </w:r>
          </w:p>
        </w:tc>
        <w:tc>
          <w:tcPr>
            <w:tcW w:w="1134"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час</w:t>
            </w:r>
          </w:p>
        </w:tc>
        <w:tc>
          <w:tcPr>
            <w:tcW w:w="1418" w:type="dxa"/>
            <w:tcBorders>
              <w:top w:val="nil"/>
              <w:left w:val="nil"/>
              <w:bottom w:val="single" w:sz="4" w:space="0" w:color="auto"/>
              <w:right w:val="single" w:sz="4" w:space="0" w:color="auto"/>
            </w:tcBorders>
            <w:shd w:val="clear" w:color="auto" w:fill="auto"/>
            <w:vAlign w:val="center"/>
            <w:hideMark/>
          </w:tcPr>
          <w:p w:rsidR="003C2DDC" w:rsidRPr="003C2DDC" w:rsidRDefault="003C2DDC" w:rsidP="003C2DDC">
            <w:pPr>
              <w:jc w:val="center"/>
              <w:rPr>
                <w:rFonts w:eastAsia="Times New Roman" w:cs="Times New Roman"/>
                <w:color w:val="000000"/>
                <w:szCs w:val="24"/>
                <w:lang w:eastAsia="sr-Latn-RS"/>
              </w:rPr>
            </w:pPr>
            <w:r w:rsidRPr="003C2DDC">
              <w:rPr>
                <w:rFonts w:eastAsia="Times New Roman" w:cs="Times New Roman"/>
                <w:color w:val="000000"/>
                <w:szCs w:val="24"/>
                <w:lang w:eastAsia="sr-Latn-RS"/>
              </w:rPr>
              <w:t>1</w:t>
            </w:r>
          </w:p>
        </w:tc>
      </w:tr>
    </w:tbl>
    <w:p w:rsidR="00A65B05" w:rsidRDefault="00A65B05" w:rsidP="004269D6">
      <w:pPr>
        <w:rPr>
          <w:b/>
          <w:sz w:val="20"/>
          <w:lang w:val="sr-Cyrl-RS"/>
        </w:rPr>
      </w:pPr>
    </w:p>
    <w:p w:rsidR="004269D6" w:rsidRPr="00986079" w:rsidRDefault="004269D6" w:rsidP="0014151D"/>
    <w:tbl>
      <w:tblPr>
        <w:tblW w:w="9498" w:type="dxa"/>
        <w:tblInd w:w="108" w:type="dxa"/>
        <w:tblLook w:val="04A0" w:firstRow="1" w:lastRow="0" w:firstColumn="1" w:lastColumn="0" w:noHBand="0" w:noVBand="1"/>
      </w:tblPr>
      <w:tblGrid>
        <w:gridCol w:w="1390"/>
        <w:gridCol w:w="4764"/>
        <w:gridCol w:w="714"/>
        <w:gridCol w:w="881"/>
        <w:gridCol w:w="1398"/>
        <w:gridCol w:w="351"/>
      </w:tblGrid>
      <w:tr w:rsidR="00CB677B" w:rsidRPr="00CB677B" w:rsidTr="00B22D63">
        <w:trPr>
          <w:trHeight w:val="330"/>
        </w:trPr>
        <w:tc>
          <w:tcPr>
            <w:tcW w:w="1390" w:type="dxa"/>
            <w:tcBorders>
              <w:top w:val="nil"/>
              <w:left w:val="nil"/>
              <w:bottom w:val="nil"/>
              <w:right w:val="nil"/>
            </w:tcBorders>
            <w:shd w:val="clear" w:color="auto" w:fill="auto"/>
            <w:noWrap/>
            <w:vAlign w:val="bottom"/>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Напомена:</w:t>
            </w:r>
          </w:p>
        </w:tc>
        <w:tc>
          <w:tcPr>
            <w:tcW w:w="4764"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 </w:t>
            </w:r>
          </w:p>
        </w:tc>
        <w:tc>
          <w:tcPr>
            <w:tcW w:w="714"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 </w:t>
            </w:r>
          </w:p>
        </w:tc>
        <w:tc>
          <w:tcPr>
            <w:tcW w:w="881"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 </w:t>
            </w:r>
          </w:p>
        </w:tc>
        <w:tc>
          <w:tcPr>
            <w:tcW w:w="1398"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b/>
                <w:bCs/>
                <w:color w:val="000000"/>
                <w:szCs w:val="24"/>
                <w:lang w:eastAsia="sr-Latn-RS"/>
              </w:rPr>
            </w:pPr>
            <w:r w:rsidRPr="00CB677B">
              <w:rPr>
                <w:rFonts w:eastAsia="Times New Roman" w:cs="Times New Roman"/>
                <w:b/>
                <w:bCs/>
                <w:color w:val="000000"/>
                <w:szCs w:val="24"/>
                <w:lang w:eastAsia="sr-Latn-RS"/>
              </w:rPr>
              <w:t> </w:t>
            </w:r>
          </w:p>
        </w:tc>
        <w:tc>
          <w:tcPr>
            <w:tcW w:w="351" w:type="dxa"/>
            <w:tcBorders>
              <w:top w:val="nil"/>
              <w:left w:val="nil"/>
              <w:bottom w:val="nil"/>
              <w:right w:val="nil"/>
            </w:tcBorders>
            <w:shd w:val="clear" w:color="000000" w:fill="FFFFFF"/>
            <w:vAlign w:val="center"/>
            <w:hideMark/>
          </w:tcPr>
          <w:p w:rsidR="00CB677B" w:rsidRPr="00CB677B" w:rsidRDefault="00CB677B" w:rsidP="00A94CDC">
            <w:pPr>
              <w:jc w:val="both"/>
              <w:rPr>
                <w:rFonts w:eastAsia="Times New Roman" w:cs="Times New Roman"/>
                <w:color w:val="000000"/>
                <w:szCs w:val="24"/>
                <w:lang w:eastAsia="sr-Latn-RS"/>
              </w:rPr>
            </w:pPr>
            <w:r w:rsidRPr="00CB677B">
              <w:rPr>
                <w:rFonts w:eastAsia="Times New Roman" w:cs="Times New Roman"/>
                <w:color w:val="000000"/>
                <w:szCs w:val="24"/>
                <w:lang w:eastAsia="sr-Latn-RS"/>
              </w:rPr>
              <w:t> </w:t>
            </w:r>
          </w:p>
        </w:tc>
      </w:tr>
      <w:tr w:rsidR="00CB677B" w:rsidRPr="00CB677B" w:rsidTr="00086A1C">
        <w:trPr>
          <w:trHeight w:val="1295"/>
        </w:trPr>
        <w:tc>
          <w:tcPr>
            <w:tcW w:w="9498" w:type="dxa"/>
            <w:gridSpan w:val="6"/>
            <w:tcBorders>
              <w:top w:val="nil"/>
              <w:left w:val="nil"/>
              <w:bottom w:val="nil"/>
              <w:right w:val="nil"/>
            </w:tcBorders>
            <w:shd w:val="clear" w:color="auto" w:fill="auto"/>
            <w:vAlign w:val="center"/>
            <w:hideMark/>
          </w:tcPr>
          <w:p w:rsidR="00CB677B" w:rsidRPr="000C50D0" w:rsidRDefault="00CB677B" w:rsidP="000C50D0">
            <w:pPr>
              <w:pStyle w:val="ListParagraph"/>
              <w:numPr>
                <w:ilvl w:val="0"/>
                <w:numId w:val="11"/>
              </w:numPr>
              <w:jc w:val="both"/>
              <w:rPr>
                <w:rFonts w:eastAsia="Times New Roman" w:cs="Times New Roman"/>
                <w:color w:val="000000"/>
                <w:szCs w:val="24"/>
                <w:lang w:eastAsia="sr-Latn-RS"/>
              </w:rPr>
            </w:pPr>
            <w:r w:rsidRPr="000C50D0">
              <w:rPr>
                <w:rFonts w:eastAsia="Times New Roman" w:cs="Times New Roman"/>
                <w:color w:val="000000"/>
                <w:szCs w:val="24"/>
                <w:lang w:eastAsia="sr-Latn-RS"/>
              </w:rPr>
              <w:t xml:space="preserve"> Цене из спецификације односе се на вредност појединачних пружених услуга - што подразумева да у уговорену цену улазе транспортни, путни, долазак/одлазак, визуелна дефектажа неисправности, цене радне снаге, делова и материјала и осталих трошкова (ако су предвиђени).</w:t>
            </w:r>
          </w:p>
        </w:tc>
      </w:tr>
      <w:tr w:rsidR="00CB677B" w:rsidRPr="00CB677B" w:rsidTr="00B22D63">
        <w:trPr>
          <w:trHeight w:val="585"/>
        </w:trPr>
        <w:tc>
          <w:tcPr>
            <w:tcW w:w="9498" w:type="dxa"/>
            <w:gridSpan w:val="6"/>
            <w:tcBorders>
              <w:top w:val="nil"/>
              <w:left w:val="nil"/>
              <w:bottom w:val="nil"/>
              <w:right w:val="nil"/>
            </w:tcBorders>
            <w:shd w:val="clear" w:color="auto" w:fill="auto"/>
            <w:vAlign w:val="center"/>
            <w:hideMark/>
          </w:tcPr>
          <w:p w:rsidR="00CB677B" w:rsidRPr="000C50D0" w:rsidRDefault="00CB677B" w:rsidP="002404FA">
            <w:pPr>
              <w:pStyle w:val="ListParagraph"/>
              <w:numPr>
                <w:ilvl w:val="0"/>
                <w:numId w:val="11"/>
              </w:numPr>
              <w:jc w:val="both"/>
              <w:rPr>
                <w:rFonts w:eastAsia="Times New Roman" w:cs="Times New Roman"/>
                <w:b/>
                <w:bCs/>
                <w:color w:val="000000"/>
                <w:szCs w:val="24"/>
                <w:lang w:eastAsia="sr-Latn-RS"/>
              </w:rPr>
            </w:pPr>
            <w:r w:rsidRPr="000C50D0">
              <w:rPr>
                <w:rFonts w:eastAsia="Times New Roman" w:cs="Times New Roman"/>
                <w:color w:val="000000"/>
                <w:szCs w:val="24"/>
                <w:lang w:eastAsia="sr-Latn-RS"/>
              </w:rPr>
              <w:t>Утврђене цене, појединачних радњи у склопу уговорене услуге, су коначне и не могу се мењати до потпуне реализације Уговора.</w:t>
            </w:r>
            <w:r w:rsidRPr="000C50D0">
              <w:rPr>
                <w:rFonts w:eastAsia="Times New Roman" w:cs="Times New Roman"/>
                <w:b/>
                <w:bCs/>
                <w:color w:val="000000"/>
                <w:szCs w:val="24"/>
                <w:lang w:eastAsia="sr-Latn-RS"/>
              </w:rPr>
              <w:t xml:space="preserve"> </w:t>
            </w:r>
          </w:p>
          <w:p w:rsidR="00062C99" w:rsidRPr="000C50D0" w:rsidRDefault="0078274E" w:rsidP="002404FA">
            <w:pPr>
              <w:pStyle w:val="ListParagraph"/>
              <w:numPr>
                <w:ilvl w:val="0"/>
                <w:numId w:val="11"/>
              </w:numPr>
              <w:jc w:val="both"/>
              <w:rPr>
                <w:rFonts w:eastAsia="Times New Roman" w:cs="Times New Roman"/>
                <w:color w:val="000000"/>
                <w:szCs w:val="24"/>
                <w:lang w:val="sr-Cyrl-RS" w:eastAsia="sr-Latn-RS"/>
              </w:rPr>
            </w:pPr>
            <w:r w:rsidRPr="000C50D0">
              <w:rPr>
                <w:rFonts w:eastAsia="Times New Roman" w:cs="Times New Roman"/>
                <w:color w:val="000000"/>
                <w:szCs w:val="24"/>
                <w:lang w:val="sr-Cyrl-RS" w:eastAsia="sr-Latn-RS"/>
              </w:rPr>
              <w:t>Услуге</w:t>
            </w:r>
            <w:r w:rsidR="00062C99" w:rsidRPr="000C50D0">
              <w:rPr>
                <w:rFonts w:eastAsia="Times New Roman" w:cs="Times New Roman"/>
                <w:color w:val="000000"/>
                <w:szCs w:val="24"/>
                <w:lang w:val="sr-Cyrl-RS" w:eastAsia="sr-Latn-RS"/>
              </w:rPr>
              <w:t xml:space="preserve"> који су предмет уговарања изводиће се сукцесивно по потреби Наручиоца.</w:t>
            </w:r>
          </w:p>
          <w:p w:rsidR="00062C99" w:rsidRPr="000C50D0" w:rsidRDefault="00B22D63" w:rsidP="002404FA">
            <w:pPr>
              <w:pStyle w:val="ListParagraph"/>
              <w:numPr>
                <w:ilvl w:val="0"/>
                <w:numId w:val="11"/>
              </w:numPr>
              <w:jc w:val="both"/>
              <w:rPr>
                <w:rFonts w:eastAsia="Times New Roman" w:cs="Times New Roman"/>
                <w:color w:val="000000"/>
                <w:szCs w:val="24"/>
                <w:lang w:val="sr-Cyrl-RS" w:eastAsia="sr-Latn-RS"/>
              </w:rPr>
            </w:pPr>
            <w:r w:rsidRPr="000C50D0">
              <w:rPr>
                <w:rFonts w:eastAsia="Times New Roman" w:cs="Times New Roman"/>
                <w:color w:val="000000"/>
                <w:szCs w:val="24"/>
                <w:lang w:val="sr-Cyrl-RS" w:eastAsia="sr-Latn-RS"/>
              </w:rPr>
              <w:t>Понуђач је дужан да ус</w:t>
            </w:r>
            <w:r w:rsidR="00F776B3">
              <w:rPr>
                <w:rFonts w:eastAsia="Times New Roman" w:cs="Times New Roman"/>
                <w:color w:val="000000"/>
                <w:szCs w:val="24"/>
                <w:lang w:val="sr-Cyrl-RS" w:eastAsia="sr-Latn-RS"/>
              </w:rPr>
              <w:t>л</w:t>
            </w:r>
            <w:r w:rsidRPr="000C50D0">
              <w:rPr>
                <w:rFonts w:eastAsia="Times New Roman" w:cs="Times New Roman"/>
                <w:color w:val="000000"/>
                <w:szCs w:val="24"/>
                <w:lang w:val="sr-Cyrl-RS" w:eastAsia="sr-Latn-RS"/>
              </w:rPr>
              <w:t>уге изводи</w:t>
            </w:r>
            <w:r w:rsidR="0078274E" w:rsidRPr="000C50D0">
              <w:rPr>
                <w:rFonts w:eastAsia="Times New Roman" w:cs="Times New Roman"/>
                <w:color w:val="000000"/>
                <w:szCs w:val="24"/>
                <w:lang w:val="sr-Cyrl-RS" w:eastAsia="sr-Latn-RS"/>
              </w:rPr>
              <w:t xml:space="preserve"> по динамици коју ће заједно са Наручиоцем дефинисати након потписиваања угов</w:t>
            </w:r>
            <w:r w:rsidR="00BC7F65" w:rsidRPr="000C50D0">
              <w:rPr>
                <w:rFonts w:eastAsia="Times New Roman" w:cs="Times New Roman"/>
                <w:color w:val="000000"/>
                <w:szCs w:val="24"/>
                <w:lang w:val="sr-Cyrl-RS" w:eastAsia="sr-Latn-RS"/>
              </w:rPr>
              <w:t>ора.</w:t>
            </w:r>
          </w:p>
          <w:p w:rsidR="00BC7F65" w:rsidRDefault="00BC7F65" w:rsidP="002404FA">
            <w:pPr>
              <w:pStyle w:val="ListParagraph"/>
              <w:numPr>
                <w:ilvl w:val="0"/>
                <w:numId w:val="11"/>
              </w:numPr>
              <w:jc w:val="both"/>
              <w:rPr>
                <w:rFonts w:eastAsia="Times New Roman" w:cs="Times New Roman"/>
                <w:color w:val="000000"/>
                <w:szCs w:val="24"/>
                <w:lang w:val="sr-Cyrl-RS" w:eastAsia="sr-Latn-RS"/>
              </w:rPr>
            </w:pPr>
            <w:r w:rsidRPr="000C50D0">
              <w:rPr>
                <w:rFonts w:eastAsia="Times New Roman" w:cs="Times New Roman"/>
                <w:color w:val="000000"/>
                <w:szCs w:val="24"/>
                <w:lang w:val="sr-Cyrl-RS" w:eastAsia="sr-Latn-RS"/>
              </w:rPr>
              <w:t>Уговор се закључује на процењену вредност набавке и траје до утрошка средстава а највише до једне године од дана закључења.</w:t>
            </w:r>
          </w:p>
          <w:p w:rsidR="00A137FF" w:rsidRDefault="00A137FF" w:rsidP="002404FA">
            <w:pPr>
              <w:pStyle w:val="ListParagraph"/>
              <w:numPr>
                <w:ilvl w:val="0"/>
                <w:numId w:val="11"/>
              </w:numPr>
              <w:jc w:val="both"/>
              <w:rPr>
                <w:rFonts w:eastAsia="Times New Roman" w:cs="Times New Roman"/>
                <w:color w:val="000000"/>
                <w:szCs w:val="24"/>
                <w:lang w:val="sr-Cyrl-RS" w:eastAsia="sr-Latn-RS"/>
              </w:rPr>
            </w:pPr>
            <w:r>
              <w:rPr>
                <w:rFonts w:eastAsia="Times New Roman" w:cs="Times New Roman"/>
                <w:color w:val="000000"/>
                <w:szCs w:val="24"/>
                <w:lang w:val="sr-Cyrl-RS" w:eastAsia="sr-Latn-RS"/>
              </w:rPr>
              <w:t>Услуге се изводе на објектима које користи</w:t>
            </w:r>
            <w:r w:rsidR="005A20DD">
              <w:rPr>
                <w:rFonts w:eastAsia="Times New Roman" w:cs="Times New Roman"/>
                <w:color w:val="000000"/>
                <w:szCs w:val="24"/>
                <w:lang w:val="en-US" w:eastAsia="sr-Latn-RS"/>
              </w:rPr>
              <w:t xml:space="preserve"> </w:t>
            </w:r>
            <w:r w:rsidR="000E4329">
              <w:rPr>
                <w:rFonts w:eastAsia="Times New Roman" w:cs="Times New Roman"/>
                <w:color w:val="000000"/>
                <w:szCs w:val="24"/>
                <w:lang w:val="sr-Cyrl-RS" w:eastAsia="sr-Latn-RS"/>
              </w:rPr>
              <w:t xml:space="preserve">ВУ „Дедиње“ </w:t>
            </w:r>
            <w:r w:rsidR="00FE16DF">
              <w:rPr>
                <w:rFonts w:eastAsia="Times New Roman" w:cs="Times New Roman"/>
                <w:color w:val="000000"/>
                <w:szCs w:val="24"/>
                <w:lang w:val="sr-Cyrl-RS" w:eastAsia="sr-Latn-RS"/>
              </w:rPr>
              <w:t>на територији града Београд</w:t>
            </w:r>
            <w:r w:rsidR="00DC495D">
              <w:rPr>
                <w:rFonts w:eastAsia="Times New Roman" w:cs="Times New Roman"/>
                <w:color w:val="000000"/>
                <w:szCs w:val="24"/>
                <w:lang w:val="en-US" w:eastAsia="sr-Latn-RS"/>
              </w:rPr>
              <w:t>a</w:t>
            </w:r>
            <w:r w:rsidR="00FE16DF">
              <w:rPr>
                <w:rFonts w:eastAsia="Times New Roman" w:cs="Times New Roman"/>
                <w:color w:val="000000"/>
                <w:szCs w:val="24"/>
                <w:lang w:val="sr-Cyrl-RS" w:eastAsia="sr-Latn-RS"/>
              </w:rPr>
              <w:t>, Новог Сада и Панчева. Процењени однос ангажовања по формацији Београд – Нови Сад – Панчево 70:20:10.</w:t>
            </w:r>
          </w:p>
          <w:p w:rsidR="007B0B09" w:rsidRDefault="007B0B09" w:rsidP="002404FA">
            <w:pPr>
              <w:pStyle w:val="ListParagraph"/>
              <w:numPr>
                <w:ilvl w:val="0"/>
                <w:numId w:val="11"/>
              </w:numPr>
              <w:jc w:val="both"/>
              <w:rPr>
                <w:rFonts w:eastAsia="Times New Roman" w:cs="Times New Roman"/>
                <w:color w:val="000000"/>
                <w:szCs w:val="24"/>
                <w:lang w:val="sr-Cyrl-RS" w:eastAsia="sr-Latn-RS"/>
              </w:rPr>
            </w:pPr>
            <w:r>
              <w:rPr>
                <w:rFonts w:eastAsia="Times New Roman" w:cs="Times New Roman"/>
                <w:color w:val="000000"/>
                <w:szCs w:val="24"/>
                <w:lang w:val="sr-Cyrl-RS" w:eastAsia="sr-Latn-RS"/>
              </w:rPr>
              <w:t>Претежно ће се изводити радови и услуге у стамбено пословним зградама у Београду и то: ВСХ Звездара, Батутова бр. 21; ВСХ Галеб, Светозара Марковића 70; РК Вождовац, Војводе Степе 139-141</w:t>
            </w:r>
            <w:r w:rsidR="005D1AE2">
              <w:rPr>
                <w:rFonts w:eastAsia="Times New Roman" w:cs="Times New Roman"/>
                <w:color w:val="000000"/>
                <w:szCs w:val="24"/>
                <w:lang w:val="sr-Cyrl-RS" w:eastAsia="sr-Latn-RS"/>
              </w:rPr>
              <w:t>;</w:t>
            </w:r>
            <w:r>
              <w:rPr>
                <w:rFonts w:eastAsia="Times New Roman" w:cs="Times New Roman"/>
                <w:color w:val="000000"/>
                <w:szCs w:val="24"/>
                <w:lang w:val="sr-Cyrl-RS" w:eastAsia="sr-Latn-RS"/>
              </w:rPr>
              <w:t xml:space="preserve"> у кантинама војних објеката на територији града Београда, Панчева и Новог Сада, као и у неколико продавница у ужем центру Београда.</w:t>
            </w:r>
          </w:p>
          <w:p w:rsidR="005A20DD" w:rsidRDefault="005A20DD" w:rsidP="002404FA">
            <w:pPr>
              <w:pStyle w:val="ListParagraph"/>
              <w:numPr>
                <w:ilvl w:val="0"/>
                <w:numId w:val="11"/>
              </w:numPr>
              <w:jc w:val="both"/>
              <w:rPr>
                <w:rFonts w:eastAsia="Times New Roman" w:cs="Times New Roman"/>
                <w:color w:val="000000"/>
                <w:szCs w:val="24"/>
                <w:lang w:val="sr-Cyrl-RS" w:eastAsia="sr-Latn-RS"/>
              </w:rPr>
            </w:pPr>
            <w:r>
              <w:rPr>
                <w:rFonts w:eastAsia="Times New Roman" w:cs="Times New Roman"/>
                <w:color w:val="000000"/>
                <w:szCs w:val="24"/>
                <w:lang w:val="sr-Cyrl-RS" w:eastAsia="sr-Latn-RS"/>
              </w:rPr>
              <w:t>Понуђач треба да има: -</w:t>
            </w:r>
          </w:p>
          <w:p w:rsidR="005A20DD" w:rsidRDefault="005A20DD" w:rsidP="002404FA">
            <w:pPr>
              <w:pStyle w:val="ListParagraph"/>
              <w:numPr>
                <w:ilvl w:val="0"/>
                <w:numId w:val="8"/>
              </w:numPr>
              <w:jc w:val="both"/>
              <w:rPr>
                <w:rFonts w:eastAsia="Times New Roman" w:cs="Times New Roman"/>
                <w:color w:val="000000"/>
                <w:szCs w:val="24"/>
                <w:lang w:val="sr-Cyrl-RS" w:eastAsia="sr-Latn-RS"/>
              </w:rPr>
            </w:pPr>
            <w:r>
              <w:rPr>
                <w:rFonts w:eastAsia="Times New Roman" w:cs="Times New Roman"/>
                <w:color w:val="000000"/>
                <w:szCs w:val="24"/>
                <w:lang w:val="sr-Cyrl-RS" w:eastAsia="sr-Latn-RS"/>
              </w:rPr>
              <w:t>Сертификат СРПС ИСО 9001 и</w:t>
            </w:r>
          </w:p>
          <w:p w:rsidR="005A20DD" w:rsidRPr="005D676F" w:rsidRDefault="005A20DD" w:rsidP="002404FA">
            <w:pPr>
              <w:pStyle w:val="ListParagraph"/>
              <w:numPr>
                <w:ilvl w:val="0"/>
                <w:numId w:val="8"/>
              </w:numPr>
              <w:jc w:val="both"/>
              <w:rPr>
                <w:rFonts w:eastAsia="Times New Roman" w:cs="Times New Roman"/>
                <w:szCs w:val="24"/>
                <w:lang w:val="sr-Cyrl-RS" w:eastAsia="sr-Latn-RS"/>
              </w:rPr>
            </w:pPr>
            <w:r w:rsidRPr="005D676F">
              <w:rPr>
                <w:rFonts w:eastAsia="Times New Roman" w:cs="Times New Roman"/>
                <w:szCs w:val="24"/>
                <w:lang w:val="sr-Cyrl-RS" w:eastAsia="sr-Latn-RS"/>
              </w:rPr>
              <w:t>Лиценцу одговорног извођача радова.</w:t>
            </w:r>
          </w:p>
          <w:p w:rsidR="000D6809" w:rsidRDefault="000D6809" w:rsidP="002404FA">
            <w:pPr>
              <w:pStyle w:val="NoSpacing"/>
              <w:jc w:val="both"/>
              <w:rPr>
                <w:b/>
                <w:bCs/>
                <w:szCs w:val="24"/>
                <w:lang w:val="sr-Cyrl-CS" w:eastAsia="sr-Latn-CS"/>
              </w:rPr>
            </w:pPr>
          </w:p>
          <w:p w:rsidR="00D128CC" w:rsidRDefault="00D128CC" w:rsidP="002404FA">
            <w:pPr>
              <w:pStyle w:val="NoSpacing"/>
              <w:jc w:val="both"/>
              <w:rPr>
                <w:b/>
                <w:bCs/>
                <w:szCs w:val="24"/>
                <w:lang w:val="sr-Cyrl-CS" w:eastAsia="sr-Latn-CS"/>
              </w:rPr>
            </w:pPr>
            <w:r w:rsidRPr="008B594A">
              <w:rPr>
                <w:b/>
                <w:bCs/>
                <w:szCs w:val="24"/>
                <w:lang w:val="sr-Cyrl-CS" w:eastAsia="sr-Latn-CS"/>
              </w:rPr>
              <w:t>Услов</w:t>
            </w:r>
            <w:r>
              <w:rPr>
                <w:b/>
                <w:bCs/>
                <w:szCs w:val="24"/>
                <w:lang w:val="sr-Cyrl-CS" w:eastAsia="sr-Latn-CS"/>
              </w:rPr>
              <w:t xml:space="preserve"> </w:t>
            </w:r>
            <w:r w:rsidRPr="008B594A">
              <w:rPr>
                <w:b/>
                <w:bCs/>
                <w:szCs w:val="24"/>
                <w:lang w:val="sr-Cyrl-CS" w:eastAsia="sr-Latn-CS"/>
              </w:rPr>
              <w:t>:</w:t>
            </w:r>
          </w:p>
          <w:p w:rsidR="00D128CC" w:rsidRDefault="002404FA" w:rsidP="002404FA">
            <w:pPr>
              <w:pStyle w:val="NoSpacing"/>
              <w:jc w:val="both"/>
              <w:rPr>
                <w:bCs/>
                <w:lang w:val="sr-Cyrl-CS"/>
              </w:rPr>
            </w:pPr>
            <w:r w:rsidRPr="002404FA">
              <w:rPr>
                <w:bCs/>
                <w:szCs w:val="24"/>
                <w:lang w:val="sr-Cyrl-CS" w:eastAsia="sr-Latn-CS"/>
              </w:rPr>
              <w:t xml:space="preserve">Поред општих услова, </w:t>
            </w:r>
            <w:r w:rsidR="00D128CC" w:rsidRPr="002404FA">
              <w:rPr>
                <w:bCs/>
                <w:lang w:val="sr-Cyrl-CS"/>
              </w:rPr>
              <w:t>право</w:t>
            </w:r>
            <w:r w:rsidR="00D128CC" w:rsidRPr="000528FA">
              <w:rPr>
                <w:bCs/>
                <w:lang w:val="sr-Cyrl-CS"/>
              </w:rPr>
              <w:t xml:space="preserve"> на учешће у поступку има понуђач ако </w:t>
            </w:r>
            <w:r w:rsidR="00D128CC">
              <w:rPr>
                <w:bCs/>
                <w:lang w:val="sr-Cyrl-CS"/>
              </w:rPr>
              <w:t>је фирма регистрована за радове који су предмет набавке (</w:t>
            </w:r>
            <w:r w:rsidR="00D128CC" w:rsidRPr="000B00D4">
              <w:rPr>
                <w:bCs/>
                <w:lang w:val="sr-Cyrl-CS"/>
              </w:rPr>
              <w:t>радови на водоводу и канализацији</w:t>
            </w:r>
            <w:r w:rsidR="00D128CC">
              <w:rPr>
                <w:bCs/>
                <w:lang w:val="sr-Cyrl-CS"/>
              </w:rPr>
              <w:t>).</w:t>
            </w:r>
          </w:p>
          <w:p w:rsidR="002404FA" w:rsidRDefault="002404FA" w:rsidP="002404FA">
            <w:pPr>
              <w:pStyle w:val="NoSpacing"/>
              <w:jc w:val="both"/>
              <w:rPr>
                <w:bCs/>
                <w:lang w:val="sr-Cyrl-CS"/>
              </w:rPr>
            </w:pPr>
          </w:p>
          <w:p w:rsidR="00D128CC" w:rsidRPr="0099045E" w:rsidRDefault="00D128CC" w:rsidP="002404FA">
            <w:pPr>
              <w:jc w:val="both"/>
              <w:rPr>
                <w:b/>
                <w:lang w:val="sr-Cyrl-CS"/>
              </w:rPr>
            </w:pPr>
            <w:r w:rsidRPr="0099045E">
              <w:rPr>
                <w:b/>
                <w:lang w:val="sr-Cyrl-CS"/>
              </w:rPr>
              <w:t xml:space="preserve">Доказ: </w:t>
            </w:r>
          </w:p>
          <w:p w:rsidR="00D128CC" w:rsidRPr="000B7A13" w:rsidRDefault="00D128CC" w:rsidP="002404FA">
            <w:pPr>
              <w:numPr>
                <w:ilvl w:val="0"/>
                <w:numId w:val="13"/>
              </w:numPr>
              <w:ind w:left="426"/>
              <w:jc w:val="both"/>
              <w:rPr>
                <w:bCs/>
                <w:lang w:val="sr-Cyrl-CS"/>
              </w:rPr>
            </w:pPr>
            <w:r w:rsidRPr="0099045E">
              <w:rPr>
                <w:bCs/>
                <w:lang w:val="sr-Cyrl-CS"/>
              </w:rPr>
              <w:t>Извод из уписа у АПР</w:t>
            </w:r>
          </w:p>
          <w:p w:rsidR="00D128CC" w:rsidRDefault="00D128CC" w:rsidP="002404FA">
            <w:pPr>
              <w:jc w:val="both"/>
              <w:rPr>
                <w:bCs/>
                <w:lang w:val="sr-Cyrl-CS"/>
              </w:rPr>
            </w:pPr>
          </w:p>
          <w:p w:rsidR="00062C99" w:rsidRDefault="00373270" w:rsidP="002404FA">
            <w:pPr>
              <w:jc w:val="both"/>
              <w:rPr>
                <w:rFonts w:eastAsia="Times New Roman" w:cs="Times New Roman"/>
                <w:color w:val="000000"/>
                <w:szCs w:val="24"/>
                <w:lang w:val="sr-Cyrl-RS" w:eastAsia="sr-Latn-RS"/>
              </w:rPr>
            </w:pPr>
            <w:r w:rsidRPr="00373270">
              <w:rPr>
                <w:rFonts w:eastAsia="Times New Roman" w:cs="Times New Roman"/>
                <w:b/>
                <w:color w:val="000000"/>
                <w:szCs w:val="24"/>
                <w:lang w:val="sr-Cyrl-RS" w:eastAsia="sr-Latn-RS"/>
              </w:rPr>
              <w:t>Напомена:</w:t>
            </w:r>
            <w:r>
              <w:rPr>
                <w:rFonts w:eastAsia="Times New Roman" w:cs="Times New Roman"/>
                <w:color w:val="000000"/>
                <w:szCs w:val="24"/>
                <w:lang w:val="sr-Cyrl-RS" w:eastAsia="sr-Latn-RS"/>
              </w:rPr>
              <w:t xml:space="preserve"> </w:t>
            </w:r>
            <w:r w:rsidR="00213D1D">
              <w:rPr>
                <w:rFonts w:eastAsia="Times New Roman" w:cs="Times New Roman"/>
                <w:color w:val="000000"/>
                <w:szCs w:val="24"/>
                <w:lang w:val="sr-Cyrl-RS" w:eastAsia="sr-Latn-RS"/>
              </w:rPr>
              <w:t>Након закључења уговора, понуђач је у обавези да достави личне податке за лица која</w:t>
            </w:r>
            <w:r w:rsidR="00C51863">
              <w:rPr>
                <w:rFonts w:eastAsia="Times New Roman" w:cs="Times New Roman"/>
                <w:color w:val="000000"/>
                <w:szCs w:val="24"/>
                <w:lang w:val="sr-Cyrl-RS" w:eastAsia="sr-Latn-RS"/>
              </w:rPr>
              <w:t xml:space="preserve"> ће бити ангажована за извршење обавеза, како би се благовремено могла извршити војно безбедоносна провера и добила дозвола за улазак у војн</w:t>
            </w:r>
            <w:r w:rsidR="00D65BD2">
              <w:rPr>
                <w:rFonts w:eastAsia="Times New Roman" w:cs="Times New Roman"/>
                <w:color w:val="000000"/>
                <w:szCs w:val="24"/>
                <w:lang w:val="sr-Cyrl-RS" w:eastAsia="sr-Latn-RS"/>
              </w:rPr>
              <w:t>е</w:t>
            </w:r>
            <w:r w:rsidR="00C51863">
              <w:rPr>
                <w:rFonts w:eastAsia="Times New Roman" w:cs="Times New Roman"/>
                <w:color w:val="000000"/>
                <w:szCs w:val="24"/>
                <w:lang w:val="sr-Cyrl-RS" w:eastAsia="sr-Latn-RS"/>
              </w:rPr>
              <w:t xml:space="preserve"> објект</w:t>
            </w:r>
            <w:r w:rsidR="00D65BD2">
              <w:rPr>
                <w:rFonts w:eastAsia="Times New Roman" w:cs="Times New Roman"/>
                <w:color w:val="000000"/>
                <w:szCs w:val="24"/>
                <w:lang w:val="sr-Cyrl-RS" w:eastAsia="sr-Latn-RS"/>
              </w:rPr>
              <w:t>е</w:t>
            </w:r>
            <w:r w:rsidR="00C51863">
              <w:rPr>
                <w:rFonts w:eastAsia="Times New Roman" w:cs="Times New Roman"/>
                <w:color w:val="000000"/>
                <w:szCs w:val="24"/>
                <w:lang w:val="sr-Cyrl-RS" w:eastAsia="sr-Latn-RS"/>
              </w:rPr>
              <w:t>.</w:t>
            </w:r>
          </w:p>
          <w:p w:rsidR="00767E39" w:rsidRPr="00213D1D" w:rsidRDefault="00767E39" w:rsidP="002404FA">
            <w:pPr>
              <w:jc w:val="both"/>
              <w:rPr>
                <w:rFonts w:eastAsia="Times New Roman" w:cs="Times New Roman"/>
                <w:color w:val="000000"/>
                <w:szCs w:val="24"/>
                <w:lang w:val="sr-Cyrl-RS" w:eastAsia="sr-Latn-RS"/>
              </w:rPr>
            </w:pPr>
          </w:p>
          <w:p w:rsidR="00062C99" w:rsidRPr="00CB677B" w:rsidRDefault="00062C99" w:rsidP="002404FA">
            <w:pPr>
              <w:jc w:val="both"/>
              <w:rPr>
                <w:rFonts w:eastAsia="Times New Roman" w:cs="Times New Roman"/>
                <w:color w:val="000000"/>
                <w:szCs w:val="24"/>
                <w:lang w:val="sr-Cyrl-RS" w:eastAsia="sr-Latn-RS"/>
              </w:rPr>
            </w:pPr>
          </w:p>
        </w:tc>
      </w:tr>
    </w:tbl>
    <w:p w:rsidR="00C87722" w:rsidRDefault="00C87722" w:rsidP="00E82610">
      <w:pPr>
        <w:pStyle w:val="NoSpacing"/>
        <w:rPr>
          <w:bCs/>
          <w:szCs w:val="24"/>
          <w:lang w:val="sr-Cyrl-CS" w:eastAsia="sr-Latn-CS"/>
        </w:rPr>
      </w:pPr>
      <w:r>
        <w:rPr>
          <w:bCs/>
          <w:szCs w:val="24"/>
          <w:lang w:val="sr-Cyrl-CS" w:eastAsia="sr-Latn-CS"/>
        </w:rPr>
        <w:t xml:space="preserve"> </w:t>
      </w:r>
    </w:p>
    <w:sectPr w:rsidR="00C87722" w:rsidSect="006F180A">
      <w:pgSz w:w="11906" w:h="16838"/>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00AA384A"/>
    <w:multiLevelType w:val="hybridMultilevel"/>
    <w:tmpl w:val="A858DE7E"/>
    <w:lvl w:ilvl="0" w:tplc="071894BE">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15:restartNumberingAfterBreak="0">
    <w:nsid w:val="0A2E44BB"/>
    <w:multiLevelType w:val="hybridMultilevel"/>
    <w:tmpl w:val="D430BC5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7873C81"/>
    <w:multiLevelType w:val="hybridMultilevel"/>
    <w:tmpl w:val="996EBB6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21BC4F57"/>
    <w:multiLevelType w:val="hybridMultilevel"/>
    <w:tmpl w:val="08E4912C"/>
    <w:lvl w:ilvl="0" w:tplc="3E3A8D88">
      <w:start w:val="1"/>
      <w:numFmt w:val="decimal"/>
      <w:lvlText w:val="%1)"/>
      <w:lvlJc w:val="left"/>
      <w:pPr>
        <w:ind w:left="720" w:hanging="360"/>
      </w:pPr>
      <w:rPr>
        <w:rFonts w:eastAsia="Arial Unicode MS" w:cs="Times New Roman" w:hint="default"/>
        <w:color w:val="FF000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24F20101"/>
    <w:multiLevelType w:val="hybridMultilevel"/>
    <w:tmpl w:val="EE9C7736"/>
    <w:lvl w:ilvl="0" w:tplc="F9C8F0DC">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31B939F5"/>
    <w:multiLevelType w:val="hybridMultilevel"/>
    <w:tmpl w:val="7452FA9E"/>
    <w:lvl w:ilvl="0" w:tplc="C4EC42EA">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8" w15:restartNumberingAfterBreak="0">
    <w:nsid w:val="5DE72B61"/>
    <w:multiLevelType w:val="hybridMultilevel"/>
    <w:tmpl w:val="AEE8B13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11" w15:restartNumberingAfterBreak="0">
    <w:nsid w:val="7BB651FF"/>
    <w:multiLevelType w:val="hybridMultilevel"/>
    <w:tmpl w:val="42644E3E"/>
    <w:lvl w:ilvl="0" w:tplc="081A000F">
      <w:start w:val="2"/>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2" w15:restartNumberingAfterBreak="0">
    <w:nsid w:val="7F79192E"/>
    <w:multiLevelType w:val="hybridMultilevel"/>
    <w:tmpl w:val="EF32E70E"/>
    <w:lvl w:ilvl="0" w:tplc="EBA6E286">
      <w:start w:val="1"/>
      <w:numFmt w:val="decimal"/>
      <w:lvlText w:val="%1."/>
      <w:lvlJc w:val="left"/>
      <w:pPr>
        <w:ind w:left="720" w:hanging="360"/>
      </w:pPr>
      <w:rPr>
        <w:rFonts w:hint="default"/>
      </w:rPr>
    </w:lvl>
    <w:lvl w:ilvl="1" w:tplc="081A0003" w:tentative="1">
      <w:start w:val="1"/>
      <w:numFmt w:val="lowerLetter"/>
      <w:lvlText w:val="%2."/>
      <w:lvlJc w:val="left"/>
      <w:pPr>
        <w:ind w:left="1440" w:hanging="360"/>
      </w:pPr>
    </w:lvl>
    <w:lvl w:ilvl="2" w:tplc="081A0005" w:tentative="1">
      <w:start w:val="1"/>
      <w:numFmt w:val="lowerRoman"/>
      <w:lvlText w:val="%3."/>
      <w:lvlJc w:val="right"/>
      <w:pPr>
        <w:ind w:left="2160" w:hanging="180"/>
      </w:pPr>
    </w:lvl>
    <w:lvl w:ilvl="3" w:tplc="081A0001" w:tentative="1">
      <w:start w:val="1"/>
      <w:numFmt w:val="decimal"/>
      <w:lvlText w:val="%4."/>
      <w:lvlJc w:val="left"/>
      <w:pPr>
        <w:ind w:left="2880" w:hanging="360"/>
      </w:pPr>
    </w:lvl>
    <w:lvl w:ilvl="4" w:tplc="081A0003" w:tentative="1">
      <w:start w:val="1"/>
      <w:numFmt w:val="lowerLetter"/>
      <w:lvlText w:val="%5."/>
      <w:lvlJc w:val="left"/>
      <w:pPr>
        <w:ind w:left="3600" w:hanging="360"/>
      </w:pPr>
    </w:lvl>
    <w:lvl w:ilvl="5" w:tplc="081A0005" w:tentative="1">
      <w:start w:val="1"/>
      <w:numFmt w:val="lowerRoman"/>
      <w:lvlText w:val="%6."/>
      <w:lvlJc w:val="right"/>
      <w:pPr>
        <w:ind w:left="4320" w:hanging="180"/>
      </w:pPr>
    </w:lvl>
    <w:lvl w:ilvl="6" w:tplc="081A0001" w:tentative="1">
      <w:start w:val="1"/>
      <w:numFmt w:val="decimal"/>
      <w:lvlText w:val="%7."/>
      <w:lvlJc w:val="left"/>
      <w:pPr>
        <w:ind w:left="5040" w:hanging="360"/>
      </w:pPr>
    </w:lvl>
    <w:lvl w:ilvl="7" w:tplc="081A0003" w:tentative="1">
      <w:start w:val="1"/>
      <w:numFmt w:val="lowerLetter"/>
      <w:lvlText w:val="%8."/>
      <w:lvlJc w:val="left"/>
      <w:pPr>
        <w:ind w:left="5760" w:hanging="360"/>
      </w:pPr>
    </w:lvl>
    <w:lvl w:ilvl="8" w:tplc="081A0005" w:tentative="1">
      <w:start w:val="1"/>
      <w:numFmt w:val="lowerRoman"/>
      <w:lvlText w:val="%9."/>
      <w:lvlJc w:val="right"/>
      <w:pPr>
        <w:ind w:left="6480" w:hanging="180"/>
      </w:pPr>
    </w:lvl>
  </w:abstractNum>
  <w:num w:numId="1">
    <w:abstractNumId w:val="0"/>
  </w:num>
  <w:num w:numId="2">
    <w:abstractNumId w:val="7"/>
  </w:num>
  <w:num w:numId="3">
    <w:abstractNumId w:val="10"/>
  </w:num>
  <w:num w:numId="4">
    <w:abstractNumId w:val="9"/>
  </w:num>
  <w:num w:numId="5">
    <w:abstractNumId w:val="4"/>
  </w:num>
  <w:num w:numId="6">
    <w:abstractNumId w:val="8"/>
  </w:num>
  <w:num w:numId="7">
    <w:abstractNumId w:val="3"/>
  </w:num>
  <w:num w:numId="8">
    <w:abstractNumId w:val="5"/>
  </w:num>
  <w:num w:numId="9">
    <w:abstractNumId w:val="1"/>
  </w:num>
  <w:num w:numId="10">
    <w:abstractNumId w:val="11"/>
  </w:num>
  <w:num w:numId="11">
    <w:abstractNumId w:val="2"/>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63"/>
    <w:rsid w:val="00060FBA"/>
    <w:rsid w:val="00062C99"/>
    <w:rsid w:val="00063DE3"/>
    <w:rsid w:val="00074F77"/>
    <w:rsid w:val="00086A1C"/>
    <w:rsid w:val="000B65DE"/>
    <w:rsid w:val="000C50D0"/>
    <w:rsid w:val="000D6809"/>
    <w:rsid w:val="000E4329"/>
    <w:rsid w:val="00105BEF"/>
    <w:rsid w:val="00114219"/>
    <w:rsid w:val="00140F87"/>
    <w:rsid w:val="0014151D"/>
    <w:rsid w:val="00161AB0"/>
    <w:rsid w:val="00213D1D"/>
    <w:rsid w:val="002404FA"/>
    <w:rsid w:val="002453B4"/>
    <w:rsid w:val="002644C8"/>
    <w:rsid w:val="002E1683"/>
    <w:rsid w:val="00327959"/>
    <w:rsid w:val="00334740"/>
    <w:rsid w:val="00353346"/>
    <w:rsid w:val="00373270"/>
    <w:rsid w:val="003A0A56"/>
    <w:rsid w:val="003C2DDC"/>
    <w:rsid w:val="003D4FEE"/>
    <w:rsid w:val="004269D6"/>
    <w:rsid w:val="00440C0D"/>
    <w:rsid w:val="00470F46"/>
    <w:rsid w:val="004B6189"/>
    <w:rsid w:val="004C0795"/>
    <w:rsid w:val="004D609A"/>
    <w:rsid w:val="004D6D7F"/>
    <w:rsid w:val="00533B6C"/>
    <w:rsid w:val="005A20DD"/>
    <w:rsid w:val="005D1AE2"/>
    <w:rsid w:val="005D5A0C"/>
    <w:rsid w:val="005D676F"/>
    <w:rsid w:val="005D6C45"/>
    <w:rsid w:val="005F0299"/>
    <w:rsid w:val="00604383"/>
    <w:rsid w:val="006241FC"/>
    <w:rsid w:val="006346A5"/>
    <w:rsid w:val="0063564A"/>
    <w:rsid w:val="00642E9F"/>
    <w:rsid w:val="0066588D"/>
    <w:rsid w:val="00666BDA"/>
    <w:rsid w:val="006C4745"/>
    <w:rsid w:val="006D3DED"/>
    <w:rsid w:val="006F180A"/>
    <w:rsid w:val="00712F09"/>
    <w:rsid w:val="007205C4"/>
    <w:rsid w:val="00755FA2"/>
    <w:rsid w:val="0076763D"/>
    <w:rsid w:val="00767E39"/>
    <w:rsid w:val="00776C91"/>
    <w:rsid w:val="0078274E"/>
    <w:rsid w:val="007A221B"/>
    <w:rsid w:val="007A4094"/>
    <w:rsid w:val="007B0B09"/>
    <w:rsid w:val="007F2D9C"/>
    <w:rsid w:val="00843F7B"/>
    <w:rsid w:val="00876A82"/>
    <w:rsid w:val="00893C37"/>
    <w:rsid w:val="008A0FF2"/>
    <w:rsid w:val="008D5481"/>
    <w:rsid w:val="008E3AA0"/>
    <w:rsid w:val="008F28E5"/>
    <w:rsid w:val="009023F2"/>
    <w:rsid w:val="009045E9"/>
    <w:rsid w:val="00912A3A"/>
    <w:rsid w:val="00935F8E"/>
    <w:rsid w:val="009404BC"/>
    <w:rsid w:val="009517BE"/>
    <w:rsid w:val="00965861"/>
    <w:rsid w:val="00986079"/>
    <w:rsid w:val="009B36EC"/>
    <w:rsid w:val="009B795D"/>
    <w:rsid w:val="009C2116"/>
    <w:rsid w:val="009C5149"/>
    <w:rsid w:val="009D3A96"/>
    <w:rsid w:val="009E0FF3"/>
    <w:rsid w:val="00A137FF"/>
    <w:rsid w:val="00A36A2D"/>
    <w:rsid w:val="00A4492C"/>
    <w:rsid w:val="00A503D9"/>
    <w:rsid w:val="00A55314"/>
    <w:rsid w:val="00A65B05"/>
    <w:rsid w:val="00A86EC2"/>
    <w:rsid w:val="00A93696"/>
    <w:rsid w:val="00A94CDC"/>
    <w:rsid w:val="00AC1A38"/>
    <w:rsid w:val="00AC1BF5"/>
    <w:rsid w:val="00AD4AD0"/>
    <w:rsid w:val="00AF0053"/>
    <w:rsid w:val="00B125B9"/>
    <w:rsid w:val="00B22D63"/>
    <w:rsid w:val="00B27A49"/>
    <w:rsid w:val="00B306F0"/>
    <w:rsid w:val="00B35F6A"/>
    <w:rsid w:val="00B70F00"/>
    <w:rsid w:val="00B75112"/>
    <w:rsid w:val="00BC7F65"/>
    <w:rsid w:val="00BD2363"/>
    <w:rsid w:val="00C04A1C"/>
    <w:rsid w:val="00C50A9E"/>
    <w:rsid w:val="00C51863"/>
    <w:rsid w:val="00C67C79"/>
    <w:rsid w:val="00C87722"/>
    <w:rsid w:val="00C94927"/>
    <w:rsid w:val="00CB4E8B"/>
    <w:rsid w:val="00CB677B"/>
    <w:rsid w:val="00CF3E52"/>
    <w:rsid w:val="00CF42EA"/>
    <w:rsid w:val="00D0713E"/>
    <w:rsid w:val="00D128CC"/>
    <w:rsid w:val="00D43635"/>
    <w:rsid w:val="00D65BD2"/>
    <w:rsid w:val="00DB01F7"/>
    <w:rsid w:val="00DB7A0D"/>
    <w:rsid w:val="00DC495D"/>
    <w:rsid w:val="00DD067F"/>
    <w:rsid w:val="00E16D97"/>
    <w:rsid w:val="00E82610"/>
    <w:rsid w:val="00E95AAE"/>
    <w:rsid w:val="00EB1F23"/>
    <w:rsid w:val="00ED1A0E"/>
    <w:rsid w:val="00EE659C"/>
    <w:rsid w:val="00EF2050"/>
    <w:rsid w:val="00F067C0"/>
    <w:rsid w:val="00F13558"/>
    <w:rsid w:val="00F17BEF"/>
    <w:rsid w:val="00F776B3"/>
    <w:rsid w:val="00F82D08"/>
    <w:rsid w:val="00FA65D4"/>
    <w:rsid w:val="00FE16DF"/>
    <w:rsid w:val="00FE6259"/>
    <w:rsid w:val="00FF465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A3635"/>
  <w15:docId w15:val="{AF4F45E4-B0FF-46BF-8386-18A571A78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6EC2"/>
    <w:pPr>
      <w:ind w:left="720"/>
      <w:contextualSpacing/>
    </w:pPr>
  </w:style>
  <w:style w:type="character" w:styleId="Hyperlink">
    <w:name w:val="Hyperlink"/>
    <w:basedOn w:val="DefaultParagraphFont"/>
    <w:uiPriority w:val="99"/>
    <w:unhideWhenUsed/>
    <w:rsid w:val="006346A5"/>
    <w:rPr>
      <w:color w:val="0563C1" w:themeColor="hyperlink"/>
      <w:u w:val="single"/>
    </w:rPr>
  </w:style>
  <w:style w:type="character" w:customStyle="1" w:styleId="NoSpacingChar">
    <w:name w:val="No Spacing Char"/>
    <w:link w:val="NoSpacing"/>
    <w:uiPriority w:val="1"/>
    <w:locked/>
    <w:rsid w:val="00C87722"/>
    <w:rPr>
      <w:lang w:val="en-US"/>
    </w:rPr>
  </w:style>
  <w:style w:type="paragraph" w:styleId="NoSpacing">
    <w:name w:val="No Spacing"/>
    <w:link w:val="NoSpacingChar"/>
    <w:uiPriority w:val="1"/>
    <w:qFormat/>
    <w:rsid w:val="00C87722"/>
    <w:rPr>
      <w:lang w:val="en-US"/>
    </w:rPr>
  </w:style>
  <w:style w:type="table" w:styleId="TableGrid">
    <w:name w:val="Table Grid"/>
    <w:basedOn w:val="TableNormal"/>
    <w:uiPriority w:val="39"/>
    <w:rsid w:val="00A65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514281">
      <w:bodyDiv w:val="1"/>
      <w:marLeft w:val="0"/>
      <w:marRight w:val="0"/>
      <w:marTop w:val="0"/>
      <w:marBottom w:val="0"/>
      <w:divBdr>
        <w:top w:val="none" w:sz="0" w:space="0" w:color="auto"/>
        <w:left w:val="none" w:sz="0" w:space="0" w:color="auto"/>
        <w:bottom w:val="none" w:sz="0" w:space="0" w:color="auto"/>
        <w:right w:val="none" w:sz="0" w:space="0" w:color="auto"/>
      </w:divBdr>
    </w:div>
    <w:div w:id="573004957">
      <w:bodyDiv w:val="1"/>
      <w:marLeft w:val="0"/>
      <w:marRight w:val="0"/>
      <w:marTop w:val="0"/>
      <w:marBottom w:val="0"/>
      <w:divBdr>
        <w:top w:val="none" w:sz="0" w:space="0" w:color="auto"/>
        <w:left w:val="none" w:sz="0" w:space="0" w:color="auto"/>
        <w:bottom w:val="none" w:sz="0" w:space="0" w:color="auto"/>
        <w:right w:val="none" w:sz="0" w:space="0" w:color="auto"/>
      </w:divBdr>
    </w:div>
    <w:div w:id="1057433674">
      <w:bodyDiv w:val="1"/>
      <w:marLeft w:val="0"/>
      <w:marRight w:val="0"/>
      <w:marTop w:val="0"/>
      <w:marBottom w:val="0"/>
      <w:divBdr>
        <w:top w:val="none" w:sz="0" w:space="0" w:color="auto"/>
        <w:left w:val="none" w:sz="0" w:space="0" w:color="auto"/>
        <w:bottom w:val="none" w:sz="0" w:space="0" w:color="auto"/>
        <w:right w:val="none" w:sz="0" w:space="0" w:color="auto"/>
      </w:divBdr>
    </w:div>
    <w:div w:id="135102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ffice@vudedinj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vudedinj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4687D-21F1-462D-AB33-56EBBF3B9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3</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121</cp:revision>
  <dcterms:created xsi:type="dcterms:W3CDTF">2020-08-05T12:07:00Z</dcterms:created>
  <dcterms:modified xsi:type="dcterms:W3CDTF">2022-12-28T07:32:00Z</dcterms:modified>
</cp:coreProperties>
</file>