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5D35A9" w:rsidRDefault="008E2C0C" w:rsidP="00BD2363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ТЕХНИЧКА ДОКУМЕНТАЦИЈА</w:t>
      </w:r>
    </w:p>
    <w:p w:rsidR="00C122F0" w:rsidRDefault="00C122F0" w:rsidP="00BD2363">
      <w:pPr>
        <w:jc w:val="center"/>
        <w:rPr>
          <w:szCs w:val="24"/>
          <w:lang w:val="sr-Cyrl-RS"/>
        </w:rPr>
      </w:pPr>
    </w:p>
    <w:p w:rsidR="00EF2050" w:rsidRDefault="0071539C" w:rsidP="008E2C0C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Поред обавезних услова у складу са чл. 111. Закона о јавним набавкама, понуђач мора да испуњава и додатне услове</w:t>
      </w:r>
      <w:r w:rsidR="0083123F">
        <w:rPr>
          <w:rFonts w:eastAsia="Arial Unicode MS" w:cs="Times New Roman"/>
          <w:color w:val="000000"/>
          <w:kern w:val="1"/>
          <w:szCs w:val="24"/>
          <w:lang w:val="sr-Cyrl-CS" w:eastAsia="ar-SA"/>
        </w:rPr>
        <w:t>, и то</w:t>
      </w:r>
      <w:bookmarkStart w:id="0" w:name="_GoBack"/>
      <w:bookmarkEnd w:id="0"/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:</w:t>
      </w:r>
    </w:p>
    <w:p w:rsidR="0071539C" w:rsidRPr="008E2C0C" w:rsidRDefault="0071539C" w:rsidP="008E2C0C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B33BF5" w:rsidRDefault="00B33BF5" w:rsidP="00C70107">
      <w:pPr>
        <w:pStyle w:val="ListParagraph"/>
        <w:numPr>
          <w:ilvl w:val="0"/>
          <w:numId w:val="8"/>
        </w:numPr>
        <w:suppressAutoHyphens/>
        <w:jc w:val="both"/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</w:pPr>
      <w:r w:rsidRPr="00C70107"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  <w:t>Технички и стручни капацитет:</w:t>
      </w:r>
    </w:p>
    <w:p w:rsidR="00504D12" w:rsidRPr="00C70107" w:rsidRDefault="00504D12" w:rsidP="00504D12">
      <w:pPr>
        <w:pStyle w:val="ListParagraph"/>
        <w:suppressAutoHyphens/>
        <w:jc w:val="both"/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</w:pPr>
    </w:p>
    <w:p w:rsidR="004A75EC" w:rsidRPr="00504D12" w:rsidRDefault="004A75EC" w:rsidP="00602E8D">
      <w:pPr>
        <w:pStyle w:val="ListParagraph"/>
        <w:numPr>
          <w:ilvl w:val="0"/>
          <w:numId w:val="10"/>
        </w:num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</w:t>
      </w:r>
      <w:r w:rsidR="00EF7E20"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обра </w:t>
      </w:r>
      <w:r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која понуђач нуди </w:t>
      </w:r>
      <w:r w:rsidR="00EF7E20"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морају бити </w:t>
      </w:r>
      <w:r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одговарајућег квалитета и иста морају задовољавати техничке стандарде прописане за ту врсту добара, </w:t>
      </w:r>
      <w:r w:rsidR="00EF7E20"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 складу са важећим прописима који регулишу промет нафте и нафтних дестилата у Републици Србији</w:t>
      </w:r>
      <w:r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>.</w:t>
      </w:r>
    </w:p>
    <w:p w:rsidR="00EF7E20" w:rsidRPr="00602E8D" w:rsidRDefault="002D5B05" w:rsidP="00602E8D">
      <w:pPr>
        <w:pStyle w:val="ListParagraph"/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602E8D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Начин доказивања:</w:t>
      </w:r>
      <w:r w:rsidR="000012CD" w:rsidRPr="00602E8D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 xml:space="preserve"> </w:t>
      </w:r>
      <w:r w:rsidR="000012CD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достављањем Извештаја о испитивању (усаглашености),</w:t>
      </w:r>
      <w:r w:rsidR="00547081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="000012CD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којим се потврђује да је производ усаглашен са захтевом из Правилника о техничким и другим захтевима за течна горива нафтног порекла ( Сл. Гл. РС, бр. 150 </w:t>
      </w:r>
      <w:r w:rsidR="00B76F72" w:rsidRPr="00602E8D">
        <w:rPr>
          <w:rFonts w:eastAsia="Arial Unicode MS" w:cs="Times New Roman"/>
          <w:color w:val="000000"/>
          <w:kern w:val="1"/>
          <w:szCs w:val="24"/>
          <w:lang w:eastAsia="ar-SA"/>
        </w:rPr>
        <w:t>/</w:t>
      </w:r>
      <w:r w:rsidR="000012CD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>2020</w:t>
      </w:r>
      <w:r w:rsidR="00B76F72" w:rsidRPr="00602E8D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, 127/2021 </w:t>
      </w:r>
      <w:r w:rsidR="00B76F72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 129/2022</w:t>
      </w:r>
      <w:r w:rsidR="000012CD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>).</w:t>
      </w:r>
    </w:p>
    <w:p w:rsidR="00504D12" w:rsidRDefault="00504D12" w:rsidP="003951DB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2B6D1D" w:rsidRPr="00504D12" w:rsidRDefault="00EF7E20" w:rsidP="00602E8D">
      <w:pPr>
        <w:pStyle w:val="ListParagraph"/>
        <w:numPr>
          <w:ilvl w:val="0"/>
          <w:numId w:val="10"/>
        </w:num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Понуђач</w:t>
      </w:r>
      <w:r w:rsidR="003951DB" w:rsidRPr="00504D12">
        <w:rPr>
          <w:rFonts w:eastAsia="Arial Unicode MS" w:cs="Times New Roman"/>
          <w:color w:val="000000"/>
          <w:kern w:val="1"/>
          <w:szCs w:val="24"/>
          <w:lang w:val="en-US" w:eastAsia="ar-SA"/>
        </w:rPr>
        <w:t xml:space="preserve"> </w:t>
      </w:r>
      <w:r w:rsidR="002B6D1D" w:rsidRPr="00504D12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мора да поседује разгранату мрежу бензинских станица на територији Републике Србије, на магистралним правцима</w:t>
      </w:r>
      <w:r w:rsidR="002B6D1D" w:rsidRPr="00504D12">
        <w:rPr>
          <w:rFonts w:eastAsia="Arial Unicode MS" w:cs="Times New Roman"/>
          <w:kern w:val="1"/>
          <w:szCs w:val="24"/>
          <w:lang w:val="sr-Cyrl-RS" w:eastAsia="ar-SA"/>
        </w:rPr>
        <w:t xml:space="preserve"> </w:t>
      </w:r>
      <w:r w:rsidR="002B6D1D" w:rsidRPr="00504D12">
        <w:rPr>
          <w:rFonts w:eastAsia="Arial Unicode MS" w:cs="Times New Roman"/>
          <w:kern w:val="1"/>
          <w:szCs w:val="24"/>
          <w:lang w:val="sr-Cyrl-RS" w:eastAsia="ar-SA"/>
        </w:rPr>
        <w:t>посебно мора да располаже најмање по једном бензинском станицом – пумпом на следећим територијама: град Београд, град Нови Сад, град Ниш, општине Ковин, Сомбор, Врање и Бујановац.</w:t>
      </w:r>
    </w:p>
    <w:p w:rsidR="003951DB" w:rsidRPr="00602E8D" w:rsidRDefault="002B6D1D" w:rsidP="00602E8D">
      <w:pPr>
        <w:pStyle w:val="ListParagraph"/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602E8D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 xml:space="preserve">Начин доказивања: </w:t>
      </w:r>
      <w:r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</w:t>
      </w:r>
      <w:r w:rsidR="003951DB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зјав</w:t>
      </w:r>
      <w:r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а</w:t>
      </w:r>
      <w:r w:rsidR="003951DB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којом потврђује</w:t>
      </w:r>
      <w:r w:rsidR="00EF7E20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да располаже разгранатом мрежом бензинских станица – пумпи на територији Републике Србије, на магистралним правцима</w:t>
      </w:r>
      <w:r w:rsidR="001F6F60" w:rsidRPr="00602E8D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, </w:t>
      </w:r>
      <w:r w:rsidR="00EF7E20" w:rsidRPr="00602E8D">
        <w:rPr>
          <w:rFonts w:eastAsia="Arial Unicode MS" w:cs="Times New Roman"/>
          <w:kern w:val="1"/>
          <w:szCs w:val="24"/>
          <w:lang w:val="sr-Cyrl-RS" w:eastAsia="ar-SA"/>
        </w:rPr>
        <w:t>посебно мора да располаже најмање по једном бензинском станицом – пумпом на следећим територијама: град Београд, град Нови Сад, град Ниш, општине Ковин, Сомбор, Врање и Бујановац</w:t>
      </w:r>
      <w:r w:rsidR="003951DB" w:rsidRPr="00602E8D">
        <w:rPr>
          <w:rFonts w:eastAsia="Arial Unicode MS" w:cs="Times New Roman"/>
          <w:kern w:val="1"/>
          <w:szCs w:val="24"/>
          <w:lang w:val="sr-Cyrl-RS" w:eastAsia="ar-SA"/>
        </w:rPr>
        <w:t xml:space="preserve">. </w:t>
      </w:r>
    </w:p>
    <w:p w:rsidR="003951DB" w:rsidRPr="003951DB" w:rsidRDefault="003951DB" w:rsidP="003951DB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1F6F60" w:rsidRDefault="001F6F60" w:rsidP="00C70107">
      <w:pPr>
        <w:pStyle w:val="ListParagraph"/>
        <w:numPr>
          <w:ilvl w:val="0"/>
          <w:numId w:val="8"/>
        </w:numPr>
        <w:suppressAutoHyphens/>
        <w:spacing w:line="100" w:lineRule="atLeast"/>
        <w:jc w:val="both"/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</w:pPr>
      <w:r w:rsidRPr="00C70107"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  <w:t>Обављање професионалне делатности</w:t>
      </w:r>
    </w:p>
    <w:p w:rsidR="00504D12" w:rsidRPr="00C70107" w:rsidRDefault="00504D12" w:rsidP="00504D12">
      <w:pPr>
        <w:pStyle w:val="ListParagraph"/>
        <w:suppressAutoHyphens/>
        <w:spacing w:line="100" w:lineRule="atLeast"/>
        <w:jc w:val="both"/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</w:pPr>
    </w:p>
    <w:p w:rsidR="00F515CA" w:rsidRPr="00602E8D" w:rsidRDefault="00F515CA" w:rsidP="00602E8D">
      <w:pPr>
        <w:pStyle w:val="ListParagraph"/>
        <w:numPr>
          <w:ilvl w:val="0"/>
          <w:numId w:val="11"/>
        </w:numPr>
        <w:suppressAutoHyphens/>
        <w:spacing w:line="100" w:lineRule="atLeast"/>
        <w:ind w:left="709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602E8D">
        <w:rPr>
          <w:rFonts w:eastAsia="Arial Unicode MS" w:cs="Times New Roman"/>
          <w:kern w:val="1"/>
          <w:szCs w:val="24"/>
          <w:lang w:val="sr-Cyrl-RS" w:eastAsia="ar-SA"/>
        </w:rPr>
        <w:t>Понуђач треба да поседује одређено овлашћење односно дозволу надлежног органа за обављање енергетске делатности трговине моторним и другим горивима на станицама за снабдевање превозних средстава.</w:t>
      </w:r>
    </w:p>
    <w:p w:rsidR="000E0FDC" w:rsidRDefault="000E0FDC" w:rsidP="00602E8D">
      <w:pPr>
        <w:suppressAutoHyphens/>
        <w:spacing w:line="100" w:lineRule="atLeast"/>
        <w:ind w:left="709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0D41E6">
        <w:rPr>
          <w:rFonts w:eastAsia="Arial Unicode MS" w:cs="Times New Roman"/>
          <w:b/>
          <w:kern w:val="1"/>
          <w:szCs w:val="24"/>
          <w:lang w:val="sr-Cyrl-RS" w:eastAsia="ar-SA"/>
        </w:rPr>
        <w:t>Начин доказивања:</w:t>
      </w:r>
      <w:r>
        <w:rPr>
          <w:rFonts w:eastAsia="Arial Unicode MS" w:cs="Times New Roman"/>
          <w:kern w:val="1"/>
          <w:szCs w:val="24"/>
          <w:lang w:val="sr-Cyrl-RS" w:eastAsia="ar-SA"/>
        </w:rPr>
        <w:t xml:space="preserve"> </w:t>
      </w:r>
      <w:r w:rsidR="000D41E6">
        <w:rPr>
          <w:rFonts w:eastAsia="Arial Unicode MS" w:cs="Times New Roman"/>
          <w:kern w:val="1"/>
          <w:szCs w:val="24"/>
          <w:lang w:val="sr-Cyrl-RS" w:eastAsia="ar-SA"/>
        </w:rPr>
        <w:t>Лиценца за обављање енергетске делатности трговине моторним и другим горивима на станицама за снабдевање превозних средстава, издату од стране Агенције за енергетику републике Србије.</w:t>
      </w:r>
    </w:p>
    <w:p w:rsidR="001F6F60" w:rsidRPr="001F6F60" w:rsidRDefault="001F6F60" w:rsidP="001F6F60">
      <w:pPr>
        <w:suppressAutoHyphens/>
        <w:spacing w:line="100" w:lineRule="atLeast"/>
        <w:ind w:left="720"/>
        <w:jc w:val="both"/>
        <w:rPr>
          <w:rFonts w:eastAsia="Arial Unicode MS" w:cs="Times New Roman"/>
          <w:kern w:val="1"/>
          <w:szCs w:val="24"/>
          <w:lang w:val="sr-Cyrl-RS" w:eastAsia="ar-SA"/>
        </w:rPr>
      </w:pPr>
    </w:p>
    <w:p w:rsidR="00DB01F7" w:rsidRDefault="00D0357E" w:rsidP="00152628">
      <w:pPr>
        <w:pStyle w:val="ListParagraph"/>
        <w:numPr>
          <w:ilvl w:val="0"/>
          <w:numId w:val="8"/>
        </w:numPr>
        <w:jc w:val="both"/>
        <w:rPr>
          <w:rFonts w:eastAsia="Times New Roman" w:cs="Times New Roman"/>
          <w:b/>
          <w:szCs w:val="24"/>
          <w:lang w:val="sr-Cyrl-RS"/>
        </w:rPr>
      </w:pPr>
      <w:r w:rsidRPr="00152628">
        <w:rPr>
          <w:rFonts w:eastAsia="Times New Roman" w:cs="Times New Roman"/>
          <w:b/>
          <w:szCs w:val="24"/>
          <w:u w:val="single"/>
          <w:lang w:val="sr-Cyrl-RS"/>
        </w:rPr>
        <w:t>Спецификација добара</w:t>
      </w:r>
      <w:r w:rsidRPr="00152628">
        <w:rPr>
          <w:rFonts w:eastAsia="Times New Roman" w:cs="Times New Roman"/>
          <w:b/>
          <w:szCs w:val="24"/>
          <w:lang w:val="sr-Cyrl-RS"/>
        </w:rPr>
        <w:t>:</w:t>
      </w:r>
    </w:p>
    <w:p w:rsidR="003514A7" w:rsidRPr="003514A7" w:rsidRDefault="002B6D1D" w:rsidP="003514A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</w:t>
      </w:r>
      <w:r w:rsidR="003514A7" w:rsidRPr="003514A7">
        <w:rPr>
          <w:rFonts w:eastAsia="Times New Roman" w:cs="Times New Roman"/>
          <w:szCs w:val="24"/>
          <w:lang w:val="sr-Cyrl-RS"/>
        </w:rPr>
        <w:t xml:space="preserve">Оквирне количине </w:t>
      </w:r>
      <w:r w:rsidR="003514A7">
        <w:rPr>
          <w:rFonts w:eastAsia="Times New Roman" w:cs="Times New Roman"/>
          <w:szCs w:val="24"/>
          <w:lang w:val="sr-Cyrl-RS"/>
        </w:rPr>
        <w:t xml:space="preserve">горива </w:t>
      </w:r>
      <w:r w:rsidR="003514A7" w:rsidRPr="003514A7">
        <w:rPr>
          <w:rFonts w:eastAsia="Times New Roman" w:cs="Times New Roman"/>
          <w:szCs w:val="24"/>
          <w:lang w:val="sr-Cyrl-RS"/>
        </w:rPr>
        <w:t>потребне на годишњем нивоу</w:t>
      </w:r>
    </w:p>
    <w:p w:rsidR="00152628" w:rsidRPr="00152628" w:rsidRDefault="00152628" w:rsidP="00152628">
      <w:pPr>
        <w:pStyle w:val="ListParagraph"/>
        <w:jc w:val="both"/>
        <w:rPr>
          <w:rFonts w:eastAsia="Times New Roman" w:cs="Times New Roman"/>
          <w:b/>
          <w:szCs w:val="24"/>
          <w:lang w:val="sr-Cyrl-RS"/>
        </w:rPr>
      </w:pPr>
    </w:p>
    <w:tbl>
      <w:tblPr>
        <w:tblW w:w="9355" w:type="dxa"/>
        <w:tblInd w:w="279" w:type="dxa"/>
        <w:tblLook w:val="04A0" w:firstRow="1" w:lastRow="0" w:firstColumn="1" w:lastColumn="0" w:noHBand="0" w:noVBand="1"/>
      </w:tblPr>
      <w:tblGrid>
        <w:gridCol w:w="693"/>
        <w:gridCol w:w="5686"/>
        <w:gridCol w:w="1417"/>
        <w:gridCol w:w="1559"/>
      </w:tblGrid>
      <w:tr w:rsidR="00C122F0" w:rsidRPr="00C122F0" w:rsidTr="00E2096A">
        <w:trPr>
          <w:trHeight w:val="60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Р.бр.</w:t>
            </w:r>
          </w:p>
        </w:tc>
        <w:tc>
          <w:tcPr>
            <w:tcW w:w="5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НАЗИВ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Јед.   мере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E4C66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val="sr-Cyrl-RS"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Колич</w:t>
            </w:r>
            <w:r w:rsidR="00CE4C66">
              <w:rPr>
                <w:rFonts w:eastAsia="Times New Roman" w:cs="Times New Roman"/>
                <w:b/>
                <w:bCs/>
                <w:color w:val="000000"/>
                <w:sz w:val="22"/>
                <w:lang w:val="sr-Cyrl-RS" w:eastAsia="sr-Latn-RS"/>
              </w:rPr>
              <w:t>ина</w:t>
            </w:r>
          </w:p>
        </w:tc>
      </w:tr>
      <w:tr w:rsidR="00C122F0" w:rsidRPr="00C122F0" w:rsidTr="00E2096A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1.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4.</w:t>
            </w:r>
          </w:p>
        </w:tc>
      </w:tr>
      <w:tr w:rsidR="00C122F0" w:rsidRPr="00C122F0" w:rsidTr="00E2096A">
        <w:trPr>
          <w:trHeight w:val="488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1.</w:t>
            </w:r>
          </w:p>
        </w:tc>
        <w:tc>
          <w:tcPr>
            <w:tcW w:w="5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EF7E20" w:rsidRDefault="00EF7E20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Евродизел 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3514A7" w:rsidP="003514A7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80</w:t>
            </w:r>
            <w:r w:rsidR="00EF7E20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</w:t>
            </w:r>
            <w:r w:rsidR="00EF7E20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00</w:t>
            </w:r>
          </w:p>
        </w:tc>
      </w:tr>
      <w:tr w:rsidR="00C122F0" w:rsidRPr="00C122F0" w:rsidTr="00E2096A">
        <w:trPr>
          <w:trHeight w:val="44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38F" w:rsidRDefault="003B638F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</w:p>
          <w:p w:rsidR="00C122F0" w:rsidRPr="00C122F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2</w:t>
            </w:r>
            <w:r w:rsidR="00C122F0"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0841A3" w:rsidRDefault="000841A3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Моторни бензин БМБ 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0841A3" w:rsidRDefault="000841A3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0841A3" w:rsidRDefault="003514A7" w:rsidP="003514A7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10</w:t>
            </w:r>
            <w:r w:rsidR="000841A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</w:t>
            </w:r>
            <w:r w:rsidR="000841A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00</w:t>
            </w:r>
          </w:p>
        </w:tc>
      </w:tr>
    </w:tbl>
    <w:p w:rsidR="00334740" w:rsidRPr="00BD2363" w:rsidRDefault="00334740" w:rsidP="00EE659C">
      <w:pPr>
        <w:suppressAutoHyphens/>
        <w:spacing w:line="100" w:lineRule="atLeast"/>
        <w:jc w:val="both"/>
      </w:pPr>
    </w:p>
    <w:sectPr w:rsidR="00334740" w:rsidRPr="00BD2363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21D352FF"/>
    <w:multiLevelType w:val="hybridMultilevel"/>
    <w:tmpl w:val="9A9238E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434E"/>
    <w:multiLevelType w:val="hybridMultilevel"/>
    <w:tmpl w:val="8990DB52"/>
    <w:lvl w:ilvl="0" w:tplc="E5489FF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F50BD"/>
    <w:multiLevelType w:val="hybridMultilevel"/>
    <w:tmpl w:val="CFD6CADE"/>
    <w:lvl w:ilvl="0" w:tplc="67406F6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9D2B26"/>
    <w:multiLevelType w:val="hybridMultilevel"/>
    <w:tmpl w:val="DB20D78C"/>
    <w:lvl w:ilvl="0" w:tplc="04F8F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059050A"/>
    <w:multiLevelType w:val="hybridMultilevel"/>
    <w:tmpl w:val="8D6A8A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379A6"/>
    <w:multiLevelType w:val="hybridMultilevel"/>
    <w:tmpl w:val="AE80075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12CD"/>
    <w:rsid w:val="00006D68"/>
    <w:rsid w:val="0001798F"/>
    <w:rsid w:val="000255F0"/>
    <w:rsid w:val="00074F77"/>
    <w:rsid w:val="000841A3"/>
    <w:rsid w:val="000B3B09"/>
    <w:rsid w:val="000B65DE"/>
    <w:rsid w:val="000D41E6"/>
    <w:rsid w:val="000E0FDC"/>
    <w:rsid w:val="0010334B"/>
    <w:rsid w:val="001272D4"/>
    <w:rsid w:val="00152628"/>
    <w:rsid w:val="00164816"/>
    <w:rsid w:val="00170308"/>
    <w:rsid w:val="001F6F60"/>
    <w:rsid w:val="00243E20"/>
    <w:rsid w:val="00290C8C"/>
    <w:rsid w:val="002A2D2A"/>
    <w:rsid w:val="002B6D1D"/>
    <w:rsid w:val="002D5B05"/>
    <w:rsid w:val="002F7C6B"/>
    <w:rsid w:val="00334740"/>
    <w:rsid w:val="003514A7"/>
    <w:rsid w:val="003874FF"/>
    <w:rsid w:val="003951DB"/>
    <w:rsid w:val="003B638F"/>
    <w:rsid w:val="003D4FEE"/>
    <w:rsid w:val="003D7E79"/>
    <w:rsid w:val="004A75EC"/>
    <w:rsid w:val="004B342D"/>
    <w:rsid w:val="004E7F1F"/>
    <w:rsid w:val="004F23C9"/>
    <w:rsid w:val="00504D12"/>
    <w:rsid w:val="00520D6D"/>
    <w:rsid w:val="00547081"/>
    <w:rsid w:val="00583216"/>
    <w:rsid w:val="00585CD9"/>
    <w:rsid w:val="005D35A9"/>
    <w:rsid w:val="00602E8D"/>
    <w:rsid w:val="006271BD"/>
    <w:rsid w:val="0066588D"/>
    <w:rsid w:val="006C4745"/>
    <w:rsid w:val="006F5D42"/>
    <w:rsid w:val="0071539C"/>
    <w:rsid w:val="007A74A0"/>
    <w:rsid w:val="007D75A9"/>
    <w:rsid w:val="00822823"/>
    <w:rsid w:val="0083123F"/>
    <w:rsid w:val="00843F7B"/>
    <w:rsid w:val="00876A82"/>
    <w:rsid w:val="00876C3A"/>
    <w:rsid w:val="008E2C0C"/>
    <w:rsid w:val="00912A3A"/>
    <w:rsid w:val="009404BC"/>
    <w:rsid w:val="009D24B4"/>
    <w:rsid w:val="00A4492C"/>
    <w:rsid w:val="00A86EC2"/>
    <w:rsid w:val="00AA2A82"/>
    <w:rsid w:val="00AF0053"/>
    <w:rsid w:val="00B33BF5"/>
    <w:rsid w:val="00B75112"/>
    <w:rsid w:val="00B75D15"/>
    <w:rsid w:val="00B76F72"/>
    <w:rsid w:val="00BB07FC"/>
    <w:rsid w:val="00BD2363"/>
    <w:rsid w:val="00BF0C99"/>
    <w:rsid w:val="00C122F0"/>
    <w:rsid w:val="00C37FE1"/>
    <w:rsid w:val="00C70107"/>
    <w:rsid w:val="00C94927"/>
    <w:rsid w:val="00CE4C66"/>
    <w:rsid w:val="00D0357E"/>
    <w:rsid w:val="00DB01F7"/>
    <w:rsid w:val="00DB706A"/>
    <w:rsid w:val="00DC6768"/>
    <w:rsid w:val="00E16D97"/>
    <w:rsid w:val="00E2096A"/>
    <w:rsid w:val="00E51C26"/>
    <w:rsid w:val="00ED1A0E"/>
    <w:rsid w:val="00EE659C"/>
    <w:rsid w:val="00EF2050"/>
    <w:rsid w:val="00EF7E20"/>
    <w:rsid w:val="00F13558"/>
    <w:rsid w:val="00F13A95"/>
    <w:rsid w:val="00F5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E5E5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76</cp:revision>
  <dcterms:created xsi:type="dcterms:W3CDTF">2020-08-05T12:07:00Z</dcterms:created>
  <dcterms:modified xsi:type="dcterms:W3CDTF">2023-02-28T12:24:00Z</dcterms:modified>
</cp:coreProperties>
</file>