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804" w:rsidRDefault="00911804" w:rsidP="004E72D2">
      <w:pPr>
        <w:rPr>
          <w:b/>
          <w:szCs w:val="24"/>
          <w:lang w:val="sr-Cyrl-RS"/>
        </w:rPr>
      </w:pPr>
    </w:p>
    <w:p w:rsidR="00476DE1" w:rsidRPr="004E72D2" w:rsidRDefault="00476DE1" w:rsidP="004E72D2">
      <w:pPr>
        <w:rPr>
          <w:b/>
          <w:szCs w:val="24"/>
          <w:lang w:val="sr-Cyrl-RS"/>
        </w:rPr>
      </w:pPr>
    </w:p>
    <w:p w:rsidR="00504CAA" w:rsidRDefault="00504CAA" w:rsidP="00504CAA">
      <w:pPr>
        <w:jc w:val="center"/>
        <w:rPr>
          <w:b/>
          <w:szCs w:val="24"/>
        </w:rPr>
      </w:pPr>
      <w:r>
        <w:rPr>
          <w:b/>
          <w:szCs w:val="24"/>
          <w:lang w:val="sr-Cyrl-RS"/>
        </w:rPr>
        <w:t>ОПШТИ ПОДАЦИ И СПЕЦИФИКАЦИЈА ПРЕДМЕТА</w:t>
      </w:r>
    </w:p>
    <w:p w:rsidR="00504CAA" w:rsidRDefault="00504CAA" w:rsidP="00504CAA">
      <w:pPr>
        <w:rPr>
          <w:szCs w:val="24"/>
          <w:lang w:val="sr-Cyrl-RS"/>
        </w:rPr>
      </w:pPr>
    </w:p>
    <w:p w:rsidR="00504CAA" w:rsidRDefault="00504CAA" w:rsidP="00504CAA">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504CAA" w:rsidRDefault="00504CAA" w:rsidP="00504CAA">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504CAA" w:rsidRDefault="00504CAA" w:rsidP="00504CAA">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504CAA" w:rsidRDefault="00504CAA" w:rsidP="00504CAA">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504CAA" w:rsidRDefault="00504CAA" w:rsidP="00504CAA">
      <w:pPr>
        <w:tabs>
          <w:tab w:val="left" w:pos="0"/>
        </w:tabs>
        <w:jc w:val="both"/>
        <w:rPr>
          <w:rFonts w:eastAsia="Times New Roman" w:cs="Times New Roman"/>
          <w:szCs w:val="20"/>
          <w:lang w:val="sr-Cyrl-RS"/>
        </w:rPr>
      </w:pPr>
    </w:p>
    <w:p w:rsidR="00504CAA" w:rsidRDefault="00504CAA" w:rsidP="00504CAA">
      <w:pPr>
        <w:jc w:val="both"/>
        <w:rPr>
          <w:rFonts w:eastAsia="Times New Roman" w:cs="Times New Roman"/>
          <w:szCs w:val="20"/>
          <w:lang w:val="sr-Cyrl-RS"/>
        </w:rPr>
      </w:pPr>
      <w:r>
        <w:rPr>
          <w:rFonts w:eastAsia="Times New Roman" w:cs="Times New Roman"/>
          <w:szCs w:val="20"/>
          <w:lang w:val="sr-Cyrl-RS"/>
        </w:rPr>
        <w:t>2. ПРЕДМЕТ ЈАВНЕ НАБАВКЕ</w:t>
      </w:r>
    </w:p>
    <w:p w:rsidR="00504CAA" w:rsidRDefault="00504CAA" w:rsidP="00504CAA">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504CAA" w:rsidRDefault="00504CAA" w:rsidP="00504CAA">
      <w:pPr>
        <w:jc w:val="both"/>
        <w:rPr>
          <w:lang w:val="ru-RU"/>
        </w:rPr>
      </w:pPr>
      <w:r>
        <w:rPr>
          <w:szCs w:val="24"/>
        </w:rPr>
        <w:t xml:space="preserve">- </w:t>
      </w:r>
      <w:r>
        <w:rPr>
          <w:lang w:val="ru-RU"/>
        </w:rPr>
        <w:t xml:space="preserve">Партија </w:t>
      </w:r>
      <w:r w:rsidR="00CB1F23">
        <w:rPr>
          <w:lang w:val="ru-RU"/>
        </w:rPr>
        <w:t>8</w:t>
      </w:r>
      <w:r>
        <w:rPr>
          <w:lang w:val="ru-RU"/>
        </w:rPr>
        <w:t xml:space="preserve">: Резервни делови за </w:t>
      </w:r>
      <w:r w:rsidR="00CB1F23">
        <w:rPr>
          <w:lang w:val="ru-RU"/>
        </w:rPr>
        <w:t xml:space="preserve">трактор МекКормик ТТХ </w:t>
      </w:r>
      <w:r w:rsidR="00C66490">
        <w:rPr>
          <w:lang w:val="ru-RU"/>
        </w:rPr>
        <w:t xml:space="preserve">190 </w:t>
      </w:r>
      <w:r w:rsidR="00CB1F23">
        <w:rPr>
          <w:lang w:val="ru-RU"/>
        </w:rPr>
        <w:t>и МТЗ Белорус за ВЕ Сомбор</w:t>
      </w:r>
    </w:p>
    <w:p w:rsidR="00504CAA" w:rsidRDefault="00504CAA" w:rsidP="00504CAA">
      <w:pPr>
        <w:keepNext/>
        <w:jc w:val="both"/>
        <w:outlineLvl w:val="1"/>
        <w:rPr>
          <w:rFonts w:eastAsia="Times New Roman" w:cs="Times New Roman"/>
          <w:bCs/>
          <w:iCs/>
          <w:szCs w:val="24"/>
          <w:lang w:val="sr-Cyrl-RS" w:eastAsia="x-none"/>
        </w:rPr>
      </w:pPr>
    </w:p>
    <w:p w:rsidR="00504CAA" w:rsidRDefault="00504CAA" w:rsidP="00504CAA">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504CAA" w:rsidRDefault="00504CAA" w:rsidP="00504CAA">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504CAA" w:rsidRDefault="00504CAA" w:rsidP="00504CAA">
      <w:pPr>
        <w:rPr>
          <w:rFonts w:eastAsia="Times New Roman" w:cs="Times New Roman"/>
          <w:szCs w:val="20"/>
          <w:lang w:val="sr-Cyrl-RS"/>
        </w:rPr>
      </w:pPr>
    </w:p>
    <w:p w:rsidR="00504CAA" w:rsidRDefault="00504CAA" w:rsidP="00504CAA">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504CAA" w:rsidRDefault="00504CAA" w:rsidP="00504CAA">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sidR="00CB1F23">
        <w:rPr>
          <w:rFonts w:eastAsia="Times New Roman" w:cs="Times New Roman"/>
          <w:szCs w:val="20"/>
          <w:lang w:val="sr-Cyrl-RS"/>
        </w:rPr>
        <w:t>265</w:t>
      </w:r>
      <w:r>
        <w:rPr>
          <w:rFonts w:eastAsia="Times New Roman" w:cs="Times New Roman"/>
          <w:szCs w:val="20"/>
          <w:lang w:val="sr-Cyrl-RS"/>
        </w:rPr>
        <w:t>.000,00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504CAA" w:rsidRDefault="00504CAA" w:rsidP="00504CAA">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504CAA" w:rsidRDefault="00504CAA" w:rsidP="00504CAA">
      <w:pPr>
        <w:jc w:val="both"/>
        <w:rPr>
          <w:rFonts w:eastAsia="Times New Roman" w:cs="Times New Roman"/>
          <w:szCs w:val="20"/>
          <w:lang w:val="sr-Cyrl-RS"/>
        </w:rPr>
      </w:pPr>
    </w:p>
    <w:p w:rsidR="00504CAA" w:rsidRDefault="00504CAA" w:rsidP="00504CAA">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504CAA" w:rsidRDefault="00504CAA" w:rsidP="00504CAA">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504CAA" w:rsidRDefault="00504CAA" w:rsidP="00504CAA">
      <w:pPr>
        <w:tabs>
          <w:tab w:val="left" w:pos="0"/>
        </w:tabs>
        <w:jc w:val="both"/>
        <w:rPr>
          <w:rFonts w:eastAsia="Times New Roman" w:cs="Times New Roman"/>
          <w:szCs w:val="20"/>
          <w:lang w:val="sr-Cyrl-RS"/>
        </w:rPr>
      </w:pPr>
    </w:p>
    <w:p w:rsidR="00504CAA" w:rsidRDefault="00504CAA" w:rsidP="00504CAA">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504CAA" w:rsidRDefault="00504CAA" w:rsidP="00504CAA">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504CAA" w:rsidRDefault="00504CAA" w:rsidP="00504CAA">
      <w:pPr>
        <w:jc w:val="both"/>
        <w:rPr>
          <w:rFonts w:eastAsia="Times New Roman" w:cs="Times New Roman"/>
          <w:szCs w:val="24"/>
          <w:lang w:val="sr-Cyrl-RS"/>
        </w:rPr>
      </w:pPr>
    </w:p>
    <w:p w:rsidR="00504CAA" w:rsidRDefault="00504CAA" w:rsidP="00504CAA">
      <w:pPr>
        <w:jc w:val="both"/>
        <w:rPr>
          <w:rFonts w:eastAsia="Times New Roman" w:cs="Times New Roman"/>
          <w:szCs w:val="24"/>
        </w:rPr>
      </w:pPr>
      <w:r>
        <w:rPr>
          <w:rFonts w:eastAsia="Times New Roman" w:cs="Times New Roman"/>
          <w:szCs w:val="24"/>
          <w:lang w:val="sr-Cyrl-RS"/>
        </w:rPr>
        <w:t>7. РОК  И МЕСТО ИСПОРУКЕ ДОБАРА</w:t>
      </w:r>
    </w:p>
    <w:p w:rsidR="00504CAA" w:rsidRDefault="00504CAA" w:rsidP="00504CAA">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504CAA" w:rsidRDefault="00504CAA" w:rsidP="00504CAA">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Сомбор, касарна Аеродром у Сомбору, Апатински пут бб.</w:t>
      </w:r>
    </w:p>
    <w:p w:rsidR="00504CAA" w:rsidRDefault="00504CAA" w:rsidP="00504CAA">
      <w:pPr>
        <w:autoSpaceDE w:val="0"/>
        <w:autoSpaceDN w:val="0"/>
        <w:adjustRightInd w:val="0"/>
        <w:jc w:val="both"/>
        <w:rPr>
          <w:kern w:val="2"/>
          <w:lang w:val="sr-Cyrl-CS"/>
        </w:rPr>
      </w:pPr>
    </w:p>
    <w:p w:rsidR="00504CAA" w:rsidRDefault="00504CAA" w:rsidP="00504CAA">
      <w:pPr>
        <w:rPr>
          <w:szCs w:val="24"/>
          <w:lang w:val="sr-Cyrl-RS"/>
        </w:rPr>
      </w:pPr>
      <w:r>
        <w:rPr>
          <w:szCs w:val="24"/>
          <w:lang w:val="sr-Cyrl-RS"/>
        </w:rPr>
        <w:t>8. ОСТАЛИ УСЛОВИ</w:t>
      </w:r>
    </w:p>
    <w:p w:rsidR="00504CAA" w:rsidRDefault="00504CAA" w:rsidP="00504CAA">
      <w:pPr>
        <w:jc w:val="both"/>
        <w:rPr>
          <w:lang w:val="sr-Cyrl-CS"/>
        </w:rPr>
      </w:pPr>
      <w:r>
        <w:rPr>
          <w:lang w:val="sr-Cyrl-CS"/>
        </w:rPr>
        <w:t>Понуђач мора испоручивати искључиво добра, која одговарају квалитету прве уградње односно да квалитет испоручених добара одговара ОЕ, односно важећим стандардима произвођачима, возила машина и уређаја.</w:t>
      </w:r>
    </w:p>
    <w:p w:rsidR="00504CAA" w:rsidRDefault="00504CAA" w:rsidP="00504CAA">
      <w:pPr>
        <w:jc w:val="both"/>
        <w:rPr>
          <w:rFonts w:eastAsia="Times New Roman" w:cs="Times New Roman"/>
          <w:szCs w:val="24"/>
        </w:rPr>
      </w:pPr>
    </w:p>
    <w:p w:rsidR="00504CAA" w:rsidRDefault="00504CAA" w:rsidP="00504CAA">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504CAA" w:rsidRDefault="00504CAA" w:rsidP="00504CAA">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504CAA" w:rsidRDefault="00504CAA" w:rsidP="00504CAA">
      <w:pPr>
        <w:jc w:val="both"/>
        <w:rPr>
          <w:lang w:val="sr-Cyrl-CS"/>
        </w:rPr>
      </w:pPr>
    </w:p>
    <w:p w:rsidR="00504CAA" w:rsidRDefault="00504CAA" w:rsidP="00504CAA">
      <w:pPr>
        <w:jc w:val="both"/>
        <w:rPr>
          <w:lang w:val="sr-Cyrl-CS"/>
        </w:rPr>
      </w:pPr>
      <w:r>
        <w:rPr>
          <w:lang w:val="sr-Cyrl-CS"/>
        </w:rPr>
        <w:t>Контрола испоручених добара се врши од стране стручне службе наручиоца.</w:t>
      </w:r>
    </w:p>
    <w:p w:rsidR="00504CAA" w:rsidRDefault="00504CAA" w:rsidP="00504CAA">
      <w:pPr>
        <w:jc w:val="both"/>
        <w:rPr>
          <w:lang w:val="sr-Cyrl-CS"/>
        </w:rPr>
      </w:pPr>
      <w:r>
        <w:rPr>
          <w:lang w:val="sr-Cyrl-CS"/>
        </w:rPr>
        <w:lastRenderedPageBreak/>
        <w:t>Гарантни рок за за предметна добра не може бити мањи од гарантног рока наведеног у  произвођачкој спецификацији.</w:t>
      </w:r>
    </w:p>
    <w:p w:rsidR="00504CAA" w:rsidRDefault="00504CAA" w:rsidP="00504CAA">
      <w:pPr>
        <w:tabs>
          <w:tab w:val="left" w:pos="5954"/>
        </w:tabs>
        <w:suppressAutoHyphens/>
        <w:jc w:val="both"/>
        <w:rPr>
          <w:rFonts w:eastAsia="Arial Unicode MS" w:cs="Times New Roman"/>
          <w:color w:val="000000"/>
          <w:kern w:val="2"/>
          <w:szCs w:val="24"/>
          <w:lang w:val="sr-Cyrl-RS" w:eastAsia="ar-SA"/>
        </w:rPr>
      </w:pPr>
    </w:p>
    <w:p w:rsidR="00476DE1" w:rsidRDefault="00476DE1" w:rsidP="00DB01F7">
      <w:pPr>
        <w:jc w:val="both"/>
        <w:rPr>
          <w:rFonts w:eastAsia="Times New Roman" w:cs="Times New Roman"/>
          <w:szCs w:val="24"/>
          <w:lang w:val="sr-Cyrl-RS"/>
        </w:rPr>
      </w:pPr>
    </w:p>
    <w:p w:rsidR="00DB01F7" w:rsidRDefault="001C07F5" w:rsidP="00DB01F7">
      <w:pPr>
        <w:jc w:val="both"/>
        <w:rPr>
          <w:rFonts w:eastAsia="Times New Roman" w:cs="Times New Roman"/>
          <w:szCs w:val="24"/>
        </w:rPr>
      </w:pPr>
      <w:r>
        <w:rPr>
          <w:rFonts w:eastAsia="Times New Roman" w:cs="Times New Roman"/>
          <w:szCs w:val="24"/>
          <w:lang w:val="sr-Cyrl-RS"/>
        </w:rPr>
        <w:t>9</w:t>
      </w:r>
      <w:r w:rsidR="004E72D2">
        <w:rPr>
          <w:rFonts w:eastAsia="Times New Roman" w:cs="Times New Roman"/>
          <w:szCs w:val="24"/>
          <w:lang w:val="sr-Cyrl-RS"/>
        </w:rPr>
        <w:t xml:space="preserve">. </w:t>
      </w:r>
      <w:r w:rsidR="00CD2A48">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p w:rsidR="00880B83" w:rsidRPr="00880B83" w:rsidRDefault="00880B83" w:rsidP="00DB01F7">
      <w:pPr>
        <w:jc w:val="both"/>
        <w:rPr>
          <w:rFonts w:eastAsia="Times New Roman" w:cs="Times New Roman"/>
          <w:szCs w:val="24"/>
        </w:rPr>
      </w:pPr>
    </w:p>
    <w:tbl>
      <w:tblPr>
        <w:tblW w:w="9528" w:type="dxa"/>
        <w:tblInd w:w="78" w:type="dxa"/>
        <w:tblLayout w:type="fixed"/>
        <w:tblLook w:val="0000" w:firstRow="0" w:lastRow="0" w:firstColumn="0" w:lastColumn="0" w:noHBand="0" w:noVBand="0"/>
      </w:tblPr>
      <w:tblGrid>
        <w:gridCol w:w="881"/>
        <w:gridCol w:w="4678"/>
        <w:gridCol w:w="2409"/>
        <w:gridCol w:w="1560"/>
      </w:tblGrid>
      <w:tr w:rsidR="00A3097E" w:rsidTr="00A3097E">
        <w:tblPrEx>
          <w:tblCellMar>
            <w:top w:w="0" w:type="dxa"/>
            <w:bottom w:w="0" w:type="dxa"/>
          </w:tblCellMar>
        </w:tblPrEx>
        <w:trPr>
          <w:trHeight w:val="605"/>
        </w:trPr>
        <w:tc>
          <w:tcPr>
            <w:tcW w:w="881" w:type="dxa"/>
            <w:tcBorders>
              <w:top w:val="single" w:sz="6" w:space="0" w:color="auto"/>
              <w:left w:val="single" w:sz="6" w:space="0" w:color="auto"/>
              <w:bottom w:val="single" w:sz="6" w:space="0" w:color="auto"/>
              <w:right w:val="single" w:sz="6" w:space="0" w:color="auto"/>
            </w:tcBorders>
          </w:tcPr>
          <w:p w:rsidR="004A5E41" w:rsidRDefault="004A5E41">
            <w:pPr>
              <w:autoSpaceDE w:val="0"/>
              <w:autoSpaceDN w:val="0"/>
              <w:adjustRightInd w:val="0"/>
              <w:jc w:val="center"/>
              <w:rPr>
                <w:rFonts w:cs="Times New Roman"/>
                <w:b/>
                <w:bCs/>
                <w:color w:val="000000"/>
                <w:szCs w:val="24"/>
              </w:rPr>
            </w:pPr>
          </w:p>
          <w:p w:rsidR="00A3097E" w:rsidRDefault="00A3097E">
            <w:pPr>
              <w:autoSpaceDE w:val="0"/>
              <w:autoSpaceDN w:val="0"/>
              <w:adjustRightInd w:val="0"/>
              <w:jc w:val="center"/>
              <w:rPr>
                <w:rFonts w:cs="Times New Roman"/>
                <w:b/>
                <w:bCs/>
                <w:color w:val="000000"/>
                <w:szCs w:val="24"/>
              </w:rPr>
            </w:pPr>
            <w:r>
              <w:rPr>
                <w:rFonts w:cs="Times New Roman"/>
                <w:b/>
                <w:bCs/>
                <w:color w:val="000000"/>
                <w:szCs w:val="24"/>
              </w:rPr>
              <w:t>РБ</w:t>
            </w:r>
          </w:p>
        </w:tc>
        <w:tc>
          <w:tcPr>
            <w:tcW w:w="4678" w:type="dxa"/>
            <w:tcBorders>
              <w:top w:val="single" w:sz="6" w:space="0" w:color="auto"/>
              <w:left w:val="single" w:sz="6" w:space="0" w:color="auto"/>
              <w:bottom w:val="single" w:sz="6" w:space="0" w:color="auto"/>
              <w:right w:val="single" w:sz="6" w:space="0" w:color="auto"/>
            </w:tcBorders>
          </w:tcPr>
          <w:p w:rsidR="004A5E41" w:rsidRDefault="004A5E41">
            <w:pPr>
              <w:autoSpaceDE w:val="0"/>
              <w:autoSpaceDN w:val="0"/>
              <w:adjustRightInd w:val="0"/>
              <w:jc w:val="center"/>
              <w:rPr>
                <w:rFonts w:cs="Times New Roman"/>
                <w:b/>
                <w:bCs/>
                <w:color w:val="000000"/>
                <w:szCs w:val="24"/>
              </w:rPr>
            </w:pPr>
          </w:p>
          <w:p w:rsidR="00A3097E" w:rsidRDefault="00A3097E">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2409" w:type="dxa"/>
            <w:tcBorders>
              <w:top w:val="single" w:sz="6" w:space="0" w:color="auto"/>
              <w:left w:val="single" w:sz="6" w:space="0" w:color="auto"/>
              <w:bottom w:val="single" w:sz="6" w:space="0" w:color="auto"/>
              <w:right w:val="single" w:sz="6" w:space="0" w:color="auto"/>
            </w:tcBorders>
          </w:tcPr>
          <w:p w:rsidR="004A5E41" w:rsidRDefault="004A5E41">
            <w:pPr>
              <w:autoSpaceDE w:val="0"/>
              <w:autoSpaceDN w:val="0"/>
              <w:adjustRightInd w:val="0"/>
              <w:jc w:val="center"/>
              <w:rPr>
                <w:rFonts w:cs="Times New Roman"/>
                <w:b/>
                <w:bCs/>
                <w:color w:val="000000"/>
                <w:szCs w:val="24"/>
              </w:rPr>
            </w:pPr>
          </w:p>
          <w:p w:rsidR="00A3097E" w:rsidRDefault="00A3097E">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1560" w:type="dxa"/>
            <w:tcBorders>
              <w:top w:val="single" w:sz="6" w:space="0" w:color="auto"/>
              <w:left w:val="single" w:sz="6" w:space="0" w:color="auto"/>
              <w:bottom w:val="single" w:sz="6" w:space="0" w:color="auto"/>
              <w:right w:val="single" w:sz="6" w:space="0" w:color="auto"/>
            </w:tcBorders>
          </w:tcPr>
          <w:p w:rsidR="004A5E41" w:rsidRDefault="004A5E41">
            <w:pPr>
              <w:autoSpaceDE w:val="0"/>
              <w:autoSpaceDN w:val="0"/>
              <w:adjustRightInd w:val="0"/>
              <w:jc w:val="center"/>
              <w:rPr>
                <w:rFonts w:cs="Times New Roman"/>
                <w:b/>
                <w:bCs/>
                <w:color w:val="000000"/>
                <w:szCs w:val="24"/>
              </w:rPr>
            </w:pPr>
          </w:p>
          <w:p w:rsidR="00A3097E" w:rsidRDefault="00A3097E">
            <w:pPr>
              <w:autoSpaceDE w:val="0"/>
              <w:autoSpaceDN w:val="0"/>
              <w:adjustRightInd w:val="0"/>
              <w:jc w:val="center"/>
              <w:rPr>
                <w:rFonts w:cs="Times New Roman"/>
                <w:b/>
                <w:bCs/>
                <w:color w:val="000000"/>
                <w:szCs w:val="24"/>
              </w:rPr>
            </w:pPr>
            <w:bookmarkStart w:id="0" w:name="_GoBack"/>
            <w:bookmarkEnd w:id="0"/>
            <w:r>
              <w:rPr>
                <w:rFonts w:cs="Times New Roman"/>
                <w:b/>
                <w:bCs/>
                <w:color w:val="000000"/>
                <w:szCs w:val="24"/>
              </w:rPr>
              <w:t>Кол.</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b/>
                <w:bCs/>
                <w:color w:val="000000"/>
                <w:szCs w:val="24"/>
              </w:rPr>
            </w:pP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b/>
                <w:bCs/>
                <w:color w:val="000000"/>
                <w:szCs w:val="24"/>
              </w:rPr>
            </w:pPr>
            <w:r>
              <w:rPr>
                <w:rFonts w:cs="Times New Roman"/>
                <w:b/>
                <w:bCs/>
                <w:color w:val="000000"/>
                <w:szCs w:val="24"/>
              </w:rPr>
              <w:t>I Трактор МекКормик ТТХ 190</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 w:val="22"/>
              </w:rPr>
            </w:pPr>
            <w:r>
              <w:rPr>
                <w:rFonts w:cs="Times New Roman"/>
                <w:color w:val="000000"/>
                <w:sz w:val="22"/>
              </w:rPr>
              <w:t>Филтер уља</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4</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 w:val="22"/>
              </w:rPr>
            </w:pPr>
            <w:r>
              <w:rPr>
                <w:rFonts w:cs="Times New Roman"/>
                <w:color w:val="000000"/>
                <w:sz w:val="22"/>
              </w:rPr>
              <w:t>Филтер горива</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4</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3</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Филтер горива са таложником</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4</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4</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Филтер ваздуха</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5</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Давачи, индикатори, разни</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6</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Компресор климе</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7</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Акумулатор климе 12в75а</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b/>
                <w:bCs/>
                <w:color w:val="000000"/>
                <w:szCs w:val="24"/>
              </w:rPr>
            </w:pPr>
            <w:r>
              <w:rPr>
                <w:rFonts w:cs="Times New Roman"/>
                <w:b/>
                <w:bCs/>
                <w:color w:val="000000"/>
                <w:szCs w:val="24"/>
              </w:rPr>
              <w:t xml:space="preserve">I I  Трактор МТЗ - Белорус </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b/>
                <w:bCs/>
                <w:color w:val="000000"/>
                <w:szCs w:val="24"/>
              </w:rPr>
            </w:pP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8</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Гума кпт 15,5х38</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9</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Заптивке разне</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10</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10</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 xml:space="preserve"> Гумице разне</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20</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11</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Алтернатор</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12</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Црево за гориво</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10</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13</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Гума кпт 8,00х20</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14</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Акумулатор 12х143</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15</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 w:val="20"/>
                <w:szCs w:val="20"/>
              </w:rPr>
            </w:pPr>
            <w:r>
              <w:rPr>
                <w:rFonts w:cs="Times New Roman"/>
                <w:color w:val="000000"/>
                <w:sz w:val="20"/>
                <w:szCs w:val="20"/>
              </w:rPr>
              <w:t>Филтер горива</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16</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Седиште кабине</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17</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Каиш вентилатор 12,5х1250</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2</w:t>
            </w:r>
          </w:p>
        </w:tc>
      </w:tr>
      <w:tr w:rsidR="00A3097E" w:rsidTr="00A3097E">
        <w:tblPrEx>
          <w:tblCellMar>
            <w:top w:w="0" w:type="dxa"/>
            <w:bottom w:w="0" w:type="dxa"/>
          </w:tblCellMar>
        </w:tblPrEx>
        <w:trPr>
          <w:trHeight w:val="302"/>
        </w:trPr>
        <w:tc>
          <w:tcPr>
            <w:tcW w:w="881"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18</w:t>
            </w:r>
          </w:p>
        </w:tc>
        <w:tc>
          <w:tcPr>
            <w:tcW w:w="4678"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rPr>
                <w:rFonts w:cs="Times New Roman"/>
                <w:color w:val="000000"/>
                <w:szCs w:val="24"/>
              </w:rPr>
            </w:pPr>
            <w:r>
              <w:rPr>
                <w:rFonts w:cs="Times New Roman"/>
                <w:color w:val="000000"/>
                <w:szCs w:val="24"/>
              </w:rPr>
              <w:t>Филтер ваздуха</w:t>
            </w:r>
          </w:p>
        </w:tc>
        <w:tc>
          <w:tcPr>
            <w:tcW w:w="2409"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ком.</w:t>
            </w:r>
          </w:p>
        </w:tc>
        <w:tc>
          <w:tcPr>
            <w:tcW w:w="1560" w:type="dxa"/>
            <w:tcBorders>
              <w:top w:val="single" w:sz="6" w:space="0" w:color="auto"/>
              <w:left w:val="single" w:sz="6" w:space="0" w:color="auto"/>
              <w:bottom w:val="single" w:sz="6" w:space="0" w:color="auto"/>
              <w:right w:val="single" w:sz="6" w:space="0" w:color="auto"/>
            </w:tcBorders>
          </w:tcPr>
          <w:p w:rsidR="00A3097E" w:rsidRDefault="00A3097E">
            <w:pPr>
              <w:autoSpaceDE w:val="0"/>
              <w:autoSpaceDN w:val="0"/>
              <w:adjustRightInd w:val="0"/>
              <w:jc w:val="center"/>
              <w:rPr>
                <w:rFonts w:cs="Times New Roman"/>
                <w:color w:val="000000"/>
                <w:szCs w:val="24"/>
              </w:rPr>
            </w:pPr>
            <w:r>
              <w:rPr>
                <w:rFonts w:cs="Times New Roman"/>
                <w:color w:val="000000"/>
                <w:szCs w:val="24"/>
              </w:rPr>
              <w:t>1</w:t>
            </w:r>
          </w:p>
        </w:tc>
      </w:tr>
    </w:tbl>
    <w:p w:rsidR="00911804" w:rsidRDefault="00911804" w:rsidP="00DB01F7">
      <w:pPr>
        <w:jc w:val="both"/>
        <w:rPr>
          <w:rFonts w:eastAsia="Times New Roman" w:cs="Times New Roman"/>
          <w:szCs w:val="24"/>
          <w:lang w:val="sr-Cyrl-RS"/>
        </w:rPr>
      </w:pPr>
    </w:p>
    <w:sectPr w:rsidR="00911804"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4F77"/>
    <w:rsid w:val="000B3B09"/>
    <w:rsid w:val="000B65DE"/>
    <w:rsid w:val="001272D4"/>
    <w:rsid w:val="00164816"/>
    <w:rsid w:val="001C07F5"/>
    <w:rsid w:val="00270DB7"/>
    <w:rsid w:val="002738FB"/>
    <w:rsid w:val="00274A54"/>
    <w:rsid w:val="002779E9"/>
    <w:rsid w:val="00334740"/>
    <w:rsid w:val="00376F0E"/>
    <w:rsid w:val="00386560"/>
    <w:rsid w:val="003A4477"/>
    <w:rsid w:val="003D4FEE"/>
    <w:rsid w:val="00476DE1"/>
    <w:rsid w:val="004A5E41"/>
    <w:rsid w:val="004E72D2"/>
    <w:rsid w:val="00504CAA"/>
    <w:rsid w:val="00520D6D"/>
    <w:rsid w:val="00585CD9"/>
    <w:rsid w:val="005A49EE"/>
    <w:rsid w:val="005D35A9"/>
    <w:rsid w:val="006271BD"/>
    <w:rsid w:val="0066588D"/>
    <w:rsid w:val="006C4745"/>
    <w:rsid w:val="006F5D42"/>
    <w:rsid w:val="00744F86"/>
    <w:rsid w:val="007A74A0"/>
    <w:rsid w:val="007E6F88"/>
    <w:rsid w:val="007F2BA0"/>
    <w:rsid w:val="008076F3"/>
    <w:rsid w:val="00822823"/>
    <w:rsid w:val="00843F7B"/>
    <w:rsid w:val="00856C98"/>
    <w:rsid w:val="00876A82"/>
    <w:rsid w:val="00880B83"/>
    <w:rsid w:val="00911804"/>
    <w:rsid w:val="00912A3A"/>
    <w:rsid w:val="009404BC"/>
    <w:rsid w:val="00A02595"/>
    <w:rsid w:val="00A177CE"/>
    <w:rsid w:val="00A3097E"/>
    <w:rsid w:val="00A4492C"/>
    <w:rsid w:val="00A86EC2"/>
    <w:rsid w:val="00AF0053"/>
    <w:rsid w:val="00AF0DB2"/>
    <w:rsid w:val="00B54889"/>
    <w:rsid w:val="00B75112"/>
    <w:rsid w:val="00B769A9"/>
    <w:rsid w:val="00BB07FC"/>
    <w:rsid w:val="00BD2363"/>
    <w:rsid w:val="00BE32C7"/>
    <w:rsid w:val="00BF0C99"/>
    <w:rsid w:val="00C122F0"/>
    <w:rsid w:val="00C66490"/>
    <w:rsid w:val="00C94927"/>
    <w:rsid w:val="00CB1F23"/>
    <w:rsid w:val="00CD2A48"/>
    <w:rsid w:val="00CE48AE"/>
    <w:rsid w:val="00D0357E"/>
    <w:rsid w:val="00D959EF"/>
    <w:rsid w:val="00DB01F7"/>
    <w:rsid w:val="00DC6768"/>
    <w:rsid w:val="00DD24AA"/>
    <w:rsid w:val="00E16D97"/>
    <w:rsid w:val="00E8052B"/>
    <w:rsid w:val="00ED1A0E"/>
    <w:rsid w:val="00EE659C"/>
    <w:rsid w:val="00EF2050"/>
    <w:rsid w:val="00F03DA7"/>
    <w:rsid w:val="00F135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54C6"/>
  <w15:docId w15:val="{63A57BC5-121E-4A8A-9A64-3FE0839C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937715538">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265965525">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28814-9D1E-435F-ACDD-CA3E8E002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64</cp:revision>
  <dcterms:created xsi:type="dcterms:W3CDTF">2020-08-05T12:07:00Z</dcterms:created>
  <dcterms:modified xsi:type="dcterms:W3CDTF">2022-10-17T11:52:00Z</dcterms:modified>
</cp:coreProperties>
</file>