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24AA" w:rsidRDefault="00DD24AA" w:rsidP="004E72D2">
      <w:pPr>
        <w:rPr>
          <w:b/>
          <w:szCs w:val="24"/>
          <w:lang w:val="sr-Cyrl-RS"/>
        </w:rPr>
      </w:pPr>
    </w:p>
    <w:p w:rsidR="00386560" w:rsidRPr="004E72D2" w:rsidRDefault="00386560" w:rsidP="004E72D2">
      <w:pPr>
        <w:rPr>
          <w:b/>
          <w:szCs w:val="24"/>
          <w:lang w:val="sr-Cyrl-RS"/>
        </w:rPr>
      </w:pPr>
    </w:p>
    <w:p w:rsidR="0004068B" w:rsidRDefault="0004068B" w:rsidP="0004068B">
      <w:pPr>
        <w:jc w:val="center"/>
        <w:rPr>
          <w:b/>
          <w:szCs w:val="24"/>
        </w:rPr>
      </w:pPr>
      <w:r>
        <w:rPr>
          <w:b/>
          <w:szCs w:val="24"/>
          <w:lang w:val="sr-Cyrl-RS"/>
        </w:rPr>
        <w:t>ОПШТИ ПОДАЦИ И СПЕЦИФИКАЦИЈА ПРЕДМЕТА</w:t>
      </w:r>
    </w:p>
    <w:p w:rsidR="0004068B" w:rsidRDefault="0004068B" w:rsidP="0004068B">
      <w:pPr>
        <w:rPr>
          <w:szCs w:val="24"/>
          <w:lang w:val="sr-Cyrl-RS"/>
        </w:rPr>
      </w:pPr>
    </w:p>
    <w:p w:rsidR="0004068B" w:rsidRDefault="0004068B" w:rsidP="0004068B">
      <w:pPr>
        <w:tabs>
          <w:tab w:val="left" w:pos="0"/>
        </w:tabs>
        <w:jc w:val="both"/>
        <w:rPr>
          <w:rFonts w:eastAsia="Times New Roman" w:cs="Times New Roman"/>
          <w:szCs w:val="20"/>
          <w:u w:val="single"/>
          <w:lang w:val="sr-Cyrl-CS"/>
        </w:rPr>
      </w:pPr>
      <w:r>
        <w:rPr>
          <w:rFonts w:eastAsia="Times New Roman" w:cs="Times New Roman"/>
          <w:szCs w:val="20"/>
          <w:lang w:val="sr-Cyrl-CS"/>
        </w:rPr>
        <w:t>1. ПОДАЦИ О НАРУЧИОЦУ</w:t>
      </w:r>
    </w:p>
    <w:p w:rsidR="0004068B" w:rsidRDefault="0004068B" w:rsidP="0004068B">
      <w:pPr>
        <w:tabs>
          <w:tab w:val="left" w:pos="0"/>
        </w:tabs>
        <w:jc w:val="both"/>
        <w:rPr>
          <w:rFonts w:eastAsia="Times New Roman" w:cs="Times New Roman"/>
          <w:szCs w:val="20"/>
          <w:u w:val="single"/>
          <w:lang w:val="sr-Cyrl-CS"/>
        </w:rPr>
      </w:pPr>
      <w:r>
        <w:rPr>
          <w:rFonts w:eastAsia="Times New Roman" w:cs="Times New Roman"/>
          <w:szCs w:val="20"/>
          <w:lang w:val="sr-Cyrl-CS"/>
        </w:rPr>
        <w:t xml:space="preserve">Наручилац: </w:t>
      </w:r>
      <w:r>
        <w:rPr>
          <w:rFonts w:eastAsia="Times New Roman" w:cs="Times New Roman"/>
          <w:szCs w:val="24"/>
          <w:lang w:val="ru-RU"/>
        </w:rPr>
        <w:t>В</w:t>
      </w:r>
      <w:r>
        <w:rPr>
          <w:rFonts w:eastAsia="Times New Roman" w:cs="Times New Roman"/>
          <w:szCs w:val="24"/>
          <w:lang w:val="sr-Cyrl-RS"/>
        </w:rPr>
        <w:t>ојна установа „Дедиње“</w:t>
      </w:r>
    </w:p>
    <w:p w:rsidR="0004068B" w:rsidRDefault="0004068B" w:rsidP="0004068B">
      <w:pPr>
        <w:tabs>
          <w:tab w:val="left" w:pos="0"/>
        </w:tabs>
        <w:jc w:val="both"/>
        <w:rPr>
          <w:rFonts w:eastAsia="Times New Roman" w:cs="Times New Roman"/>
          <w:color w:val="C00000"/>
          <w:szCs w:val="20"/>
          <w:lang w:val="sr-Cyrl-CS"/>
        </w:rPr>
      </w:pPr>
      <w:r>
        <w:rPr>
          <w:rFonts w:eastAsia="Times New Roman" w:cs="Times New Roman"/>
          <w:szCs w:val="20"/>
          <w:lang w:val="sr-Cyrl-CS"/>
        </w:rPr>
        <w:t xml:space="preserve">Адреса: </w:t>
      </w:r>
      <w:r>
        <w:rPr>
          <w:rFonts w:eastAsia="Times New Roman" w:cs="Times New Roman"/>
          <w:szCs w:val="24"/>
          <w:lang w:val="sr-Cyrl-RS"/>
        </w:rPr>
        <w:t>Делиградска 40а</w:t>
      </w:r>
      <w:r>
        <w:rPr>
          <w:rFonts w:eastAsia="Times New Roman" w:cs="Times New Roman"/>
          <w:szCs w:val="20"/>
          <w:lang w:val="sr-Cyrl-CS"/>
        </w:rPr>
        <w:t xml:space="preserve">, </w:t>
      </w:r>
      <w:r>
        <w:rPr>
          <w:rFonts w:eastAsia="Times New Roman" w:cs="Times New Roman"/>
          <w:szCs w:val="24"/>
          <w:lang w:val="sr-Cyrl-RS"/>
        </w:rPr>
        <w:t>Београд</w:t>
      </w:r>
      <w:r>
        <w:rPr>
          <w:rFonts w:eastAsia="Times New Roman" w:cs="Times New Roman"/>
          <w:szCs w:val="20"/>
          <w:lang w:val="sr-Cyrl-CS"/>
        </w:rPr>
        <w:t xml:space="preserve"> </w:t>
      </w:r>
    </w:p>
    <w:p w:rsidR="0004068B" w:rsidRDefault="0004068B" w:rsidP="0004068B">
      <w:pPr>
        <w:tabs>
          <w:tab w:val="left" w:pos="0"/>
        </w:tabs>
        <w:jc w:val="both"/>
        <w:rPr>
          <w:rFonts w:eastAsia="Times New Roman" w:cs="Times New Roman"/>
          <w:szCs w:val="20"/>
        </w:rPr>
      </w:pPr>
      <w:r>
        <w:rPr>
          <w:rFonts w:eastAsia="Times New Roman" w:cs="Times New Roman"/>
          <w:szCs w:val="20"/>
          <w:lang w:val="sr-Cyrl-CS"/>
        </w:rPr>
        <w:t xml:space="preserve">Интернет страница: </w:t>
      </w:r>
      <w:r>
        <w:fldChar w:fldCharType="begin"/>
      </w:r>
      <w:r>
        <w:instrText xml:space="preserve"> HYPERLINK "http://www.vudedinje.com" </w:instrText>
      </w:r>
      <w:r>
        <w:fldChar w:fldCharType="separate"/>
      </w:r>
      <w:r>
        <w:rPr>
          <w:rStyle w:val="Hyperlink"/>
          <w:rFonts w:eastAsia="Times New Roman" w:cs="Times New Roman"/>
          <w:szCs w:val="20"/>
        </w:rPr>
        <w:t>www.vudedinje.com</w:t>
      </w:r>
      <w:r>
        <w:fldChar w:fldCharType="end"/>
      </w:r>
      <w:r>
        <w:rPr>
          <w:rFonts w:eastAsia="Times New Roman" w:cs="Times New Roman"/>
          <w:szCs w:val="20"/>
        </w:rPr>
        <w:t xml:space="preserve"> </w:t>
      </w:r>
    </w:p>
    <w:p w:rsidR="0004068B" w:rsidRDefault="0004068B" w:rsidP="0004068B">
      <w:pPr>
        <w:tabs>
          <w:tab w:val="left" w:pos="0"/>
        </w:tabs>
        <w:jc w:val="both"/>
        <w:rPr>
          <w:rFonts w:eastAsia="Times New Roman" w:cs="Times New Roman"/>
          <w:szCs w:val="20"/>
          <w:lang w:val="sr-Cyrl-RS"/>
        </w:rPr>
      </w:pPr>
    </w:p>
    <w:p w:rsidR="0004068B" w:rsidRDefault="0004068B" w:rsidP="0004068B">
      <w:pPr>
        <w:jc w:val="both"/>
        <w:rPr>
          <w:rFonts w:eastAsia="Times New Roman" w:cs="Times New Roman"/>
          <w:szCs w:val="20"/>
          <w:lang w:val="sr-Cyrl-RS"/>
        </w:rPr>
      </w:pPr>
      <w:r>
        <w:rPr>
          <w:rFonts w:eastAsia="Times New Roman" w:cs="Times New Roman"/>
          <w:szCs w:val="20"/>
          <w:lang w:val="sr-Cyrl-RS"/>
        </w:rPr>
        <w:t>2. ПРЕДМЕТ ЈАВНЕ НАБАВКЕ</w:t>
      </w:r>
    </w:p>
    <w:p w:rsidR="0004068B" w:rsidRDefault="0004068B" w:rsidP="0004068B">
      <w:pPr>
        <w:jc w:val="both"/>
        <w:rPr>
          <w:szCs w:val="24"/>
          <w:lang w:val="sr-Cyrl-RS"/>
        </w:rPr>
      </w:pPr>
      <w:r>
        <w:rPr>
          <w:rFonts w:eastAsia="Times New Roman" w:cs="Times New Roman"/>
          <w:szCs w:val="24"/>
          <w:lang w:val="ru-RU"/>
        </w:rPr>
        <w:t xml:space="preserve">Предмет јавне набавке број </w:t>
      </w:r>
      <w:r>
        <w:rPr>
          <w:rFonts w:eastAsia="Times New Roman" w:cs="Times New Roman"/>
          <w:szCs w:val="24"/>
          <w:lang w:val="sr-Cyrl-RS"/>
        </w:rPr>
        <w:t>0023/</w:t>
      </w:r>
      <w:r>
        <w:rPr>
          <w:rFonts w:eastAsia="Times New Roman" w:cs="Times New Roman"/>
          <w:szCs w:val="24"/>
          <w:lang w:val="ru-RU"/>
        </w:rPr>
        <w:t>2022 je</w:t>
      </w:r>
      <w:r>
        <w:rPr>
          <w:rFonts w:eastAsia="Times New Roman" w:cs="Times New Roman"/>
          <w:szCs w:val="24"/>
        </w:rPr>
        <w:t xml:space="preserve">: </w:t>
      </w:r>
      <w:r>
        <w:rPr>
          <w:szCs w:val="24"/>
          <w:lang w:val="ru-RU"/>
        </w:rPr>
        <w:t xml:space="preserve">Потрошни материјал и резервни делови за пољопривредну </w:t>
      </w:r>
      <w:r>
        <w:rPr>
          <w:szCs w:val="24"/>
          <w:lang w:val="sr-Cyrl-RS"/>
        </w:rPr>
        <w:t>механизацију, обликован у 12 партија:</w:t>
      </w:r>
    </w:p>
    <w:p w:rsidR="0004068B" w:rsidRDefault="0004068B" w:rsidP="0004068B">
      <w:pPr>
        <w:jc w:val="both"/>
        <w:rPr>
          <w:lang w:val="ru-RU"/>
        </w:rPr>
      </w:pPr>
      <w:r>
        <w:rPr>
          <w:szCs w:val="24"/>
        </w:rPr>
        <w:t xml:space="preserve">- </w:t>
      </w:r>
      <w:r>
        <w:rPr>
          <w:lang w:val="ru-RU"/>
        </w:rPr>
        <w:t xml:space="preserve">Партија </w:t>
      </w:r>
      <w:r>
        <w:rPr>
          <w:lang w:val="ru-RU"/>
        </w:rPr>
        <w:t>3</w:t>
      </w:r>
      <w:r>
        <w:rPr>
          <w:lang w:val="ru-RU"/>
        </w:rPr>
        <w:t xml:space="preserve">: Резервни делови за </w:t>
      </w:r>
      <w:r>
        <w:rPr>
          <w:lang w:val="ru-RU"/>
        </w:rPr>
        <w:t xml:space="preserve">комбајн МФ-7370 </w:t>
      </w:r>
      <w:r>
        <w:rPr>
          <w:lang w:val="sr-Cyrl-RS"/>
        </w:rPr>
        <w:t>Бета и трактор МФ 6495</w:t>
      </w:r>
      <w:r>
        <w:rPr>
          <w:lang w:val="ru-RU"/>
        </w:rPr>
        <w:t xml:space="preserve">  за ВЕ Ковин</w:t>
      </w:r>
    </w:p>
    <w:p w:rsidR="0004068B" w:rsidRDefault="0004068B" w:rsidP="0004068B">
      <w:pPr>
        <w:keepNext/>
        <w:jc w:val="both"/>
        <w:outlineLvl w:val="1"/>
        <w:rPr>
          <w:rFonts w:eastAsia="Times New Roman" w:cs="Times New Roman"/>
          <w:bCs/>
          <w:iCs/>
          <w:szCs w:val="24"/>
          <w:lang w:val="sr-Cyrl-RS" w:eastAsia="x-none"/>
        </w:rPr>
      </w:pPr>
    </w:p>
    <w:p w:rsidR="0004068B" w:rsidRDefault="0004068B" w:rsidP="0004068B">
      <w:pPr>
        <w:keepNext/>
        <w:jc w:val="both"/>
        <w:outlineLvl w:val="1"/>
        <w:rPr>
          <w:rFonts w:eastAsia="Times New Roman" w:cs="Times New Roman"/>
          <w:bCs/>
          <w:iCs/>
          <w:szCs w:val="24"/>
          <w:lang w:val="sr-Cyrl-CS" w:eastAsia="x-none"/>
        </w:rPr>
      </w:pPr>
      <w:r>
        <w:rPr>
          <w:rFonts w:eastAsia="Times New Roman" w:cs="Times New Roman"/>
          <w:bCs/>
          <w:iCs/>
          <w:szCs w:val="24"/>
          <w:lang w:val="sr-Cyrl-CS" w:eastAsia="x-none"/>
        </w:rPr>
        <w:t xml:space="preserve">3. НАЗИВ И ОЗНАКА ИЗ ОПШТЕГ РЕЧНИКА НАБАВКЕ </w:t>
      </w:r>
    </w:p>
    <w:p w:rsidR="0004068B" w:rsidRDefault="0004068B" w:rsidP="0004068B">
      <w:pPr>
        <w:jc w:val="both"/>
        <w:rPr>
          <w:rFonts w:eastAsia="Times New Roman" w:cs="Times New Roman"/>
          <w:szCs w:val="24"/>
          <w:lang w:val="sr-Cyrl-RS"/>
        </w:rPr>
      </w:pPr>
      <w:r>
        <w:rPr>
          <w:bCs/>
          <w:lang w:val="sr-Cyrl-RS"/>
        </w:rPr>
        <w:t>34300000</w:t>
      </w:r>
      <w:r>
        <w:rPr>
          <w:bCs/>
        </w:rPr>
        <w:t xml:space="preserve"> – </w:t>
      </w:r>
      <w:r>
        <w:rPr>
          <w:bCs/>
          <w:lang w:val="sr-Cyrl-RS"/>
        </w:rPr>
        <w:t>Делови и прибор за возила и њихове моторе</w:t>
      </w:r>
    </w:p>
    <w:p w:rsidR="0004068B" w:rsidRDefault="0004068B" w:rsidP="0004068B">
      <w:pPr>
        <w:rPr>
          <w:rFonts w:eastAsia="Times New Roman" w:cs="Times New Roman"/>
          <w:szCs w:val="20"/>
          <w:lang w:val="sr-Cyrl-RS"/>
        </w:rPr>
      </w:pPr>
    </w:p>
    <w:p w:rsidR="0004068B" w:rsidRDefault="0004068B" w:rsidP="0004068B">
      <w:pPr>
        <w:rPr>
          <w:rFonts w:eastAsia="Times New Roman" w:cs="Times New Roman"/>
          <w:szCs w:val="20"/>
          <w:lang w:val="sr-Cyrl-RS"/>
        </w:rPr>
      </w:pPr>
      <w:r>
        <w:rPr>
          <w:rFonts w:eastAsia="Times New Roman" w:cs="Times New Roman"/>
          <w:szCs w:val="20"/>
          <w:lang w:val="sr-Cyrl-RS"/>
        </w:rPr>
        <w:t>4. ПРОЦЕЊЕНА ВРЕДНОСТ НАБАВКЕ</w:t>
      </w:r>
      <w:r>
        <w:rPr>
          <w:rFonts w:eastAsia="Times New Roman" w:cs="Times New Roman"/>
          <w:szCs w:val="20"/>
          <w:u w:val="single"/>
          <w:lang w:val="sr-Cyrl-RS"/>
        </w:rPr>
        <w:t xml:space="preserve"> </w:t>
      </w:r>
      <w:r>
        <w:rPr>
          <w:rFonts w:eastAsia="Times New Roman" w:cs="Times New Roman"/>
          <w:szCs w:val="20"/>
          <w:lang w:val="sr-Cyrl-RS"/>
        </w:rPr>
        <w:t xml:space="preserve"> </w:t>
      </w:r>
    </w:p>
    <w:p w:rsidR="0004068B" w:rsidRDefault="0004068B" w:rsidP="0004068B">
      <w:pPr>
        <w:jc w:val="both"/>
        <w:rPr>
          <w:rFonts w:eastAsia="Times New Roman" w:cs="Times New Roman"/>
          <w:szCs w:val="20"/>
          <w:lang w:val="ru-RU"/>
        </w:rPr>
      </w:pPr>
      <w:r>
        <w:rPr>
          <w:rFonts w:eastAsia="Times New Roman" w:cs="Times New Roman"/>
          <w:szCs w:val="20"/>
          <w:lang w:val="sr-Cyrl-RS"/>
        </w:rPr>
        <w:t xml:space="preserve">Укупно </w:t>
      </w:r>
      <w:r>
        <w:rPr>
          <w:rFonts w:eastAsia="Times New Roman" w:cs="Times New Roman"/>
          <w:szCs w:val="20"/>
          <w:lang w:val="en-US"/>
        </w:rPr>
        <w:t>=</w:t>
      </w:r>
      <w:r>
        <w:rPr>
          <w:rFonts w:eastAsia="Times New Roman" w:cs="Times New Roman"/>
          <w:szCs w:val="20"/>
          <w:lang w:val="sr-Cyrl-RS"/>
        </w:rPr>
        <w:t>1.526</w:t>
      </w:r>
      <w:r>
        <w:rPr>
          <w:rFonts w:eastAsia="Times New Roman" w:cs="Times New Roman"/>
          <w:szCs w:val="20"/>
          <w:lang w:val="sr-Cyrl-RS"/>
        </w:rPr>
        <w:t>.000,00</w:t>
      </w:r>
      <w:r>
        <w:rPr>
          <w:rFonts w:eastAsia="Times New Roman" w:cs="Times New Roman"/>
          <w:szCs w:val="20"/>
          <w:lang w:val="en-US"/>
        </w:rPr>
        <w:t xml:space="preserve"> РСД </w:t>
      </w:r>
      <w:proofErr w:type="spellStart"/>
      <w:r>
        <w:rPr>
          <w:rFonts w:eastAsia="Times New Roman" w:cs="Times New Roman"/>
          <w:szCs w:val="20"/>
          <w:lang w:val="en-US"/>
        </w:rPr>
        <w:t>без</w:t>
      </w:r>
      <w:proofErr w:type="spellEnd"/>
      <w:r>
        <w:rPr>
          <w:rFonts w:eastAsia="Times New Roman" w:cs="Times New Roman"/>
          <w:szCs w:val="20"/>
          <w:lang w:val="en-US"/>
        </w:rPr>
        <w:t xml:space="preserve"> ПДВ</w:t>
      </w:r>
      <w:r>
        <w:rPr>
          <w:rFonts w:eastAsia="Times New Roman" w:cs="Times New Roman"/>
          <w:szCs w:val="20"/>
          <w:lang w:val="sr-Cyrl-RS"/>
        </w:rPr>
        <w:t>-а</w:t>
      </w:r>
      <w:r>
        <w:rPr>
          <w:rFonts w:eastAsia="Times New Roman" w:cs="Times New Roman"/>
          <w:szCs w:val="20"/>
          <w:lang w:val="ru-RU"/>
        </w:rPr>
        <w:t>.</w:t>
      </w:r>
    </w:p>
    <w:p w:rsidR="0004068B" w:rsidRDefault="0004068B" w:rsidP="0004068B">
      <w:pPr>
        <w:jc w:val="both"/>
        <w:rPr>
          <w:rFonts w:eastAsia="Times New Roman" w:cs="Times New Roman"/>
          <w:szCs w:val="20"/>
          <w:lang w:val="sr-Cyrl-RS"/>
        </w:rPr>
      </w:pPr>
      <w:r>
        <w:rPr>
          <w:rFonts w:eastAsia="Times New Roman" w:cs="Times New Roman"/>
          <w:szCs w:val="20"/>
          <w:lang w:val="sr-Cyrl-RS"/>
        </w:rPr>
        <w:t xml:space="preserve">Процењена вредност је одређена на основу испитивања тржишта. </w:t>
      </w:r>
    </w:p>
    <w:p w:rsidR="0004068B" w:rsidRDefault="0004068B" w:rsidP="0004068B">
      <w:pPr>
        <w:jc w:val="both"/>
        <w:rPr>
          <w:rFonts w:eastAsia="Times New Roman" w:cs="Times New Roman"/>
          <w:szCs w:val="20"/>
          <w:lang w:val="sr-Cyrl-RS"/>
        </w:rPr>
      </w:pPr>
    </w:p>
    <w:p w:rsidR="0004068B" w:rsidRDefault="0004068B" w:rsidP="0004068B">
      <w:pPr>
        <w:tabs>
          <w:tab w:val="left" w:pos="0"/>
        </w:tabs>
        <w:jc w:val="both"/>
        <w:rPr>
          <w:rFonts w:eastAsia="Times New Roman" w:cs="Times New Roman"/>
          <w:szCs w:val="20"/>
          <w:lang w:val="sr-Cyrl-RS"/>
        </w:rPr>
      </w:pPr>
      <w:r>
        <w:rPr>
          <w:rFonts w:eastAsia="Times New Roman" w:cs="Times New Roman"/>
          <w:szCs w:val="20"/>
          <w:lang w:val="sr-Cyrl-RS"/>
        </w:rPr>
        <w:t xml:space="preserve"> 5</w:t>
      </w:r>
      <w:r>
        <w:rPr>
          <w:rFonts w:eastAsia="Times New Roman" w:cs="Times New Roman"/>
          <w:szCs w:val="20"/>
        </w:rPr>
        <w:t>. ВРСТА ПОСТУПКА ЈАВНЕ НАБАВКЕ</w:t>
      </w:r>
    </w:p>
    <w:p w:rsidR="0004068B" w:rsidRDefault="0004068B" w:rsidP="0004068B">
      <w:pPr>
        <w:tabs>
          <w:tab w:val="left" w:pos="0"/>
        </w:tabs>
        <w:jc w:val="both"/>
        <w:rPr>
          <w:rFonts w:eastAsia="Times New Roman" w:cs="Times New Roman"/>
          <w:szCs w:val="20"/>
          <w:lang w:val="sr-Cyrl-RS"/>
        </w:rPr>
      </w:pPr>
      <w:r>
        <w:rPr>
          <w:rFonts w:eastAsia="Times New Roman" w:cs="Times New Roman"/>
          <w:szCs w:val="20"/>
          <w:lang w:val="sr-Cyrl-RS"/>
        </w:rPr>
        <w:t>Предметна јавна набавка се спроводи у отвореном поступку јавне набавке.</w:t>
      </w:r>
    </w:p>
    <w:p w:rsidR="0004068B" w:rsidRDefault="0004068B" w:rsidP="0004068B">
      <w:pPr>
        <w:tabs>
          <w:tab w:val="left" w:pos="0"/>
        </w:tabs>
        <w:jc w:val="both"/>
        <w:rPr>
          <w:rFonts w:eastAsia="Times New Roman" w:cs="Times New Roman"/>
          <w:szCs w:val="20"/>
          <w:lang w:val="sr-Cyrl-RS"/>
        </w:rPr>
      </w:pPr>
    </w:p>
    <w:p w:rsidR="0004068B" w:rsidRDefault="0004068B" w:rsidP="0004068B">
      <w:pPr>
        <w:autoSpaceDE w:val="0"/>
        <w:autoSpaceDN w:val="0"/>
        <w:adjustRightInd w:val="0"/>
        <w:jc w:val="both"/>
        <w:rPr>
          <w:rFonts w:eastAsia="Times New Roman" w:cs="Times New Roman"/>
          <w:szCs w:val="20"/>
          <w:lang w:val="sr-Cyrl-CS"/>
        </w:rPr>
      </w:pPr>
      <w:r>
        <w:rPr>
          <w:rFonts w:eastAsia="Times New Roman" w:cs="Times New Roman"/>
          <w:szCs w:val="20"/>
          <w:lang w:val="sr-Cyrl-CS"/>
        </w:rPr>
        <w:t>6. ЦИЉ ПОСТУПКА</w:t>
      </w:r>
    </w:p>
    <w:p w:rsidR="0004068B" w:rsidRDefault="0004068B" w:rsidP="0004068B">
      <w:pPr>
        <w:jc w:val="both"/>
        <w:rPr>
          <w:rFonts w:eastAsia="Times New Roman" w:cs="Times New Roman"/>
          <w:szCs w:val="24"/>
        </w:rPr>
      </w:pPr>
      <w:r>
        <w:rPr>
          <w:rFonts w:eastAsia="Times New Roman" w:cs="Times New Roman"/>
          <w:szCs w:val="20"/>
          <w:lang w:val="sr-Cyrl-CS"/>
        </w:rPr>
        <w:t>Поступак јавне набавке се спроводи ради закључења уговора о јавној набавци</w:t>
      </w:r>
      <w:r>
        <w:rPr>
          <w:rFonts w:eastAsia="Times New Roman" w:cs="Times New Roman"/>
          <w:szCs w:val="20"/>
        </w:rPr>
        <w:t>.</w:t>
      </w:r>
    </w:p>
    <w:p w:rsidR="0004068B" w:rsidRDefault="0004068B" w:rsidP="0004068B">
      <w:pPr>
        <w:jc w:val="both"/>
        <w:rPr>
          <w:rFonts w:eastAsia="Times New Roman" w:cs="Times New Roman"/>
          <w:szCs w:val="24"/>
          <w:lang w:val="sr-Cyrl-RS"/>
        </w:rPr>
      </w:pPr>
    </w:p>
    <w:p w:rsidR="0004068B" w:rsidRDefault="0004068B" w:rsidP="0004068B">
      <w:pPr>
        <w:jc w:val="both"/>
        <w:rPr>
          <w:rFonts w:eastAsia="Times New Roman" w:cs="Times New Roman"/>
          <w:szCs w:val="24"/>
        </w:rPr>
      </w:pPr>
      <w:r>
        <w:rPr>
          <w:rFonts w:eastAsia="Times New Roman" w:cs="Times New Roman"/>
          <w:szCs w:val="24"/>
          <w:lang w:val="sr-Cyrl-RS"/>
        </w:rPr>
        <w:t>7. РОК  И МЕСТО ИСПОРУКЕ ДОБАРА</w:t>
      </w:r>
    </w:p>
    <w:p w:rsidR="0004068B" w:rsidRDefault="0004068B" w:rsidP="0004068B">
      <w:pPr>
        <w:suppressAutoHyphens/>
        <w:spacing w:line="100" w:lineRule="atLeast"/>
        <w:jc w:val="both"/>
        <w:rPr>
          <w:rFonts w:eastAsia="Arial Unicode MS" w:cs="Times New Roman"/>
          <w:color w:val="000000"/>
          <w:kern w:val="2"/>
          <w:szCs w:val="24"/>
          <w:lang w:val="sr-Cyrl-CS" w:eastAsia="ar-SA"/>
        </w:rPr>
      </w:pPr>
      <w:r>
        <w:rPr>
          <w:rFonts w:eastAsia="Arial Unicode MS" w:cs="Times New Roman"/>
          <w:color w:val="000000"/>
          <w:kern w:val="2"/>
          <w:szCs w:val="24"/>
          <w:lang w:val="sr-Cyrl-CS" w:eastAsia="ar-SA"/>
        </w:rPr>
        <w:t xml:space="preserve">Оквирни облик динамике испоруке: према </w:t>
      </w:r>
      <w:r>
        <w:rPr>
          <w:rFonts w:eastAsia="Arial Unicode MS" w:cs="Times New Roman"/>
          <w:color w:val="000000"/>
          <w:kern w:val="2"/>
          <w:szCs w:val="24"/>
          <w:lang w:val="sr-Cyrl-RS" w:eastAsia="ar-SA"/>
        </w:rPr>
        <w:t>указаним потребама и искључиво по налогу наручиоца</w:t>
      </w:r>
      <w:r>
        <w:rPr>
          <w:rFonts w:eastAsia="Arial Unicode MS" w:cs="Times New Roman"/>
          <w:color w:val="000000"/>
          <w:kern w:val="2"/>
          <w:szCs w:val="24"/>
          <w:lang w:val="sr-Cyrl-CS" w:eastAsia="ar-SA"/>
        </w:rPr>
        <w:t>.  Рок испоруке је 3 (три) дана од дана издавања налога.</w:t>
      </w:r>
    </w:p>
    <w:p w:rsidR="0004068B" w:rsidRDefault="0004068B" w:rsidP="0004068B">
      <w:pPr>
        <w:autoSpaceDE w:val="0"/>
        <w:autoSpaceDN w:val="0"/>
        <w:adjustRightInd w:val="0"/>
        <w:jc w:val="both"/>
        <w:rPr>
          <w:kern w:val="2"/>
          <w:lang w:val="sr-Cyrl-CS"/>
        </w:rPr>
      </w:pPr>
      <w:r>
        <w:rPr>
          <w:kern w:val="2"/>
          <w:lang w:val="sr-Cyrl-CS"/>
        </w:rPr>
        <w:t xml:space="preserve">Место испоруке:  </w:t>
      </w:r>
      <w:r>
        <w:rPr>
          <w:lang w:val="sr-Cyrl-CS"/>
        </w:rPr>
        <w:t>магацински простор на ВЕ Ковин у Ковину, Немањина бр. 16.</w:t>
      </w:r>
    </w:p>
    <w:p w:rsidR="0004068B" w:rsidRDefault="0004068B" w:rsidP="0004068B">
      <w:pPr>
        <w:autoSpaceDE w:val="0"/>
        <w:autoSpaceDN w:val="0"/>
        <w:adjustRightInd w:val="0"/>
        <w:jc w:val="both"/>
        <w:rPr>
          <w:kern w:val="2"/>
          <w:lang w:val="sr-Cyrl-CS"/>
        </w:rPr>
      </w:pPr>
    </w:p>
    <w:p w:rsidR="0004068B" w:rsidRDefault="0004068B" w:rsidP="0004068B">
      <w:pPr>
        <w:rPr>
          <w:szCs w:val="24"/>
          <w:lang w:val="sr-Cyrl-RS"/>
        </w:rPr>
      </w:pPr>
      <w:r>
        <w:rPr>
          <w:szCs w:val="24"/>
          <w:lang w:val="sr-Cyrl-RS"/>
        </w:rPr>
        <w:t>8. ОСТАЛИ УСЛОВИ</w:t>
      </w:r>
    </w:p>
    <w:p w:rsidR="0004068B" w:rsidRDefault="0004068B" w:rsidP="0004068B">
      <w:pPr>
        <w:jc w:val="both"/>
        <w:rPr>
          <w:lang w:val="sr-Cyrl-CS"/>
        </w:rPr>
      </w:pPr>
      <w:r>
        <w:rPr>
          <w:lang w:val="sr-Cyrl-CS"/>
        </w:rPr>
        <w:t>Понуђач мора испоручивати искључиво добра, која одговарају квалитету прве уградње односно да квалитет испоручених добара одговара ОЕ, односно важећим стандардима произвођачима, возила машина и уређаја.</w:t>
      </w:r>
    </w:p>
    <w:p w:rsidR="0004068B" w:rsidRDefault="0004068B" w:rsidP="0004068B">
      <w:pPr>
        <w:jc w:val="both"/>
        <w:rPr>
          <w:rFonts w:eastAsia="Times New Roman" w:cs="Times New Roman"/>
          <w:szCs w:val="24"/>
        </w:rPr>
      </w:pPr>
    </w:p>
    <w:p w:rsidR="0004068B" w:rsidRDefault="0004068B" w:rsidP="0004068B">
      <w:pPr>
        <w:jc w:val="both"/>
        <w:rPr>
          <w:lang w:val="sr-Cyrl-CS"/>
        </w:rPr>
      </w:pPr>
      <w:r>
        <w:rPr>
          <w:lang w:val="sr-Cyrl-CS"/>
        </w:rPr>
        <w:t>Укупна количина добара представља процењене – оквирне потребе наручиоца за период од годину дана, на који се закључује купопродајни уговор, те Наручилац указује Понуђачима да у периоду реализације уговора, у зависности од стварних потреба Наручиоца и/или наступања оправданих околности, количина робе која ће се набављати могу бити мање од укупно уговорене количине. Понуђач се унапред упознаје са могућношћу да укупно уговрени обим купопродаје не буде остварен у целости, те учешћем у овој јавној набавци потврђује да неће захтевати испуњење уговора или постављати било какав други облигациони захтев према Наручиоцу у случају наступања истог.</w:t>
      </w:r>
    </w:p>
    <w:p w:rsidR="0004068B" w:rsidRDefault="0004068B" w:rsidP="0004068B">
      <w:pPr>
        <w:jc w:val="both"/>
        <w:rPr>
          <w:lang w:val="sr-Cyrl-CS"/>
        </w:rPr>
      </w:pPr>
      <w:r>
        <w:rPr>
          <w:lang w:val="sr-Cyrl-CS"/>
        </w:rPr>
        <w:t>Количина и опис добара који су предмет ове јавне набавке дати су у табели: Техничка спецификација.</w:t>
      </w:r>
    </w:p>
    <w:p w:rsidR="0004068B" w:rsidRDefault="0004068B" w:rsidP="0004068B">
      <w:pPr>
        <w:jc w:val="both"/>
        <w:rPr>
          <w:lang w:val="sr-Cyrl-CS"/>
        </w:rPr>
      </w:pPr>
    </w:p>
    <w:p w:rsidR="0004068B" w:rsidRDefault="0004068B" w:rsidP="0004068B">
      <w:pPr>
        <w:jc w:val="both"/>
        <w:rPr>
          <w:lang w:val="sr-Cyrl-CS"/>
        </w:rPr>
      </w:pPr>
      <w:r>
        <w:rPr>
          <w:lang w:val="sr-Cyrl-CS"/>
        </w:rPr>
        <w:t>Контрола испоручених добара се врши од стране стручне службе наручиоца.</w:t>
      </w:r>
    </w:p>
    <w:p w:rsidR="0004068B" w:rsidRDefault="0004068B" w:rsidP="0004068B">
      <w:pPr>
        <w:jc w:val="both"/>
        <w:rPr>
          <w:lang w:val="sr-Cyrl-CS"/>
        </w:rPr>
      </w:pPr>
      <w:r>
        <w:rPr>
          <w:lang w:val="sr-Cyrl-CS"/>
        </w:rPr>
        <w:lastRenderedPageBreak/>
        <w:t>Гарантни рок за за предметна добра не може бити мањи од гарантног рока наведеног у  произвођачкој спецификацији.</w:t>
      </w:r>
    </w:p>
    <w:p w:rsidR="0004068B" w:rsidRDefault="0004068B" w:rsidP="0004068B">
      <w:pPr>
        <w:tabs>
          <w:tab w:val="left" w:pos="5954"/>
        </w:tabs>
        <w:suppressAutoHyphens/>
        <w:jc w:val="both"/>
        <w:rPr>
          <w:rFonts w:eastAsia="Arial Unicode MS" w:cs="Times New Roman"/>
          <w:color w:val="000000"/>
          <w:kern w:val="2"/>
          <w:szCs w:val="24"/>
          <w:lang w:val="sr-Cyrl-RS" w:eastAsia="ar-SA"/>
        </w:rPr>
      </w:pPr>
    </w:p>
    <w:p w:rsidR="00386560" w:rsidRPr="001C07F5" w:rsidRDefault="00386560" w:rsidP="009404BC">
      <w:pPr>
        <w:tabs>
          <w:tab w:val="left" w:pos="5954"/>
        </w:tabs>
        <w:suppressAutoHyphens/>
        <w:jc w:val="both"/>
        <w:rPr>
          <w:rFonts w:eastAsia="Arial Unicode MS" w:cs="Times New Roman"/>
          <w:color w:val="000000"/>
          <w:kern w:val="1"/>
          <w:szCs w:val="24"/>
          <w:lang w:val="sr-Cyrl-RS" w:eastAsia="ar-SA"/>
        </w:rPr>
      </w:pPr>
    </w:p>
    <w:p w:rsidR="00DB01F7" w:rsidRDefault="001C07F5" w:rsidP="00DB01F7">
      <w:pPr>
        <w:jc w:val="both"/>
        <w:rPr>
          <w:rFonts w:eastAsia="Times New Roman" w:cs="Times New Roman"/>
          <w:szCs w:val="24"/>
        </w:rPr>
      </w:pPr>
      <w:r>
        <w:rPr>
          <w:rFonts w:eastAsia="Times New Roman" w:cs="Times New Roman"/>
          <w:szCs w:val="24"/>
          <w:lang w:val="sr-Cyrl-RS"/>
        </w:rPr>
        <w:t>9</w:t>
      </w:r>
      <w:r w:rsidR="004E72D2">
        <w:rPr>
          <w:rFonts w:eastAsia="Times New Roman" w:cs="Times New Roman"/>
          <w:szCs w:val="24"/>
          <w:lang w:val="sr-Cyrl-RS"/>
        </w:rPr>
        <w:t xml:space="preserve">. </w:t>
      </w:r>
      <w:r w:rsidR="00CB6113">
        <w:rPr>
          <w:rFonts w:eastAsia="Times New Roman" w:cs="Times New Roman"/>
          <w:szCs w:val="24"/>
          <w:lang w:val="sr-Cyrl-RS"/>
        </w:rPr>
        <w:t xml:space="preserve">ТЕХНИЧКА </w:t>
      </w:r>
      <w:r w:rsidR="004E72D2">
        <w:rPr>
          <w:rFonts w:eastAsia="Times New Roman" w:cs="Times New Roman"/>
          <w:szCs w:val="24"/>
          <w:lang w:val="sr-Cyrl-RS"/>
        </w:rPr>
        <w:t>СПЕЦИФИКАЦИЈА ДОБАРА</w:t>
      </w:r>
      <w:r w:rsidR="00D0357E">
        <w:rPr>
          <w:rFonts w:eastAsia="Times New Roman" w:cs="Times New Roman"/>
          <w:szCs w:val="24"/>
          <w:lang w:val="sr-Cyrl-RS"/>
        </w:rPr>
        <w:t>:</w:t>
      </w:r>
    </w:p>
    <w:p w:rsidR="00A02595" w:rsidRDefault="00A02595" w:rsidP="00DB01F7">
      <w:pPr>
        <w:jc w:val="both"/>
        <w:rPr>
          <w:rFonts w:eastAsia="Times New Roman" w:cs="Times New Roman"/>
          <w:szCs w:val="24"/>
        </w:rPr>
      </w:pPr>
    </w:p>
    <w:tbl>
      <w:tblPr>
        <w:tblW w:w="8500" w:type="dxa"/>
        <w:tblInd w:w="113" w:type="dxa"/>
        <w:tblLook w:val="04A0" w:firstRow="1" w:lastRow="0" w:firstColumn="1" w:lastColumn="0" w:noHBand="0" w:noVBand="1"/>
      </w:tblPr>
      <w:tblGrid>
        <w:gridCol w:w="640"/>
        <w:gridCol w:w="4317"/>
        <w:gridCol w:w="1984"/>
        <w:gridCol w:w="1559"/>
      </w:tblGrid>
      <w:tr w:rsidR="005E1555" w:rsidRPr="005E1555" w:rsidTr="005E1555">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1555" w:rsidRPr="005E1555" w:rsidRDefault="005E1555" w:rsidP="005E1555">
            <w:pPr>
              <w:jc w:val="center"/>
              <w:rPr>
                <w:rFonts w:eastAsia="Times New Roman" w:cs="Times New Roman"/>
                <w:b/>
                <w:bCs/>
                <w:color w:val="000000"/>
                <w:szCs w:val="24"/>
                <w:lang w:eastAsia="sr-Latn-RS"/>
              </w:rPr>
            </w:pPr>
            <w:r w:rsidRPr="005E1555">
              <w:rPr>
                <w:rFonts w:eastAsia="Times New Roman" w:cs="Times New Roman"/>
                <w:b/>
                <w:bCs/>
                <w:color w:val="000000"/>
                <w:szCs w:val="24"/>
                <w:lang w:eastAsia="sr-Latn-RS"/>
              </w:rPr>
              <w:t>РБ</w:t>
            </w:r>
          </w:p>
        </w:tc>
        <w:tc>
          <w:tcPr>
            <w:tcW w:w="4317" w:type="dxa"/>
            <w:tcBorders>
              <w:top w:val="single" w:sz="4" w:space="0" w:color="auto"/>
              <w:left w:val="nil"/>
              <w:bottom w:val="single" w:sz="4" w:space="0" w:color="auto"/>
              <w:right w:val="single" w:sz="4" w:space="0" w:color="auto"/>
            </w:tcBorders>
            <w:shd w:val="clear" w:color="auto" w:fill="auto"/>
            <w:vAlign w:val="center"/>
            <w:hideMark/>
          </w:tcPr>
          <w:p w:rsidR="005E1555" w:rsidRPr="005E1555" w:rsidRDefault="005E1555" w:rsidP="005E1555">
            <w:pPr>
              <w:jc w:val="center"/>
              <w:rPr>
                <w:rFonts w:eastAsia="Times New Roman" w:cs="Times New Roman"/>
                <w:b/>
                <w:bCs/>
                <w:color w:val="000000"/>
                <w:szCs w:val="24"/>
                <w:lang w:eastAsia="sr-Latn-RS"/>
              </w:rPr>
            </w:pPr>
            <w:r w:rsidRPr="005E1555">
              <w:rPr>
                <w:rFonts w:eastAsia="Times New Roman" w:cs="Times New Roman"/>
                <w:b/>
                <w:bCs/>
                <w:color w:val="000000"/>
                <w:szCs w:val="24"/>
                <w:lang w:eastAsia="sr-Latn-RS"/>
              </w:rPr>
              <w:t>Назив</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5E1555" w:rsidRPr="005E1555" w:rsidRDefault="005E1555" w:rsidP="005E1555">
            <w:pPr>
              <w:jc w:val="center"/>
              <w:rPr>
                <w:rFonts w:eastAsia="Times New Roman" w:cs="Times New Roman"/>
                <w:b/>
                <w:bCs/>
                <w:color w:val="000000"/>
                <w:szCs w:val="24"/>
                <w:lang w:eastAsia="sr-Latn-RS"/>
              </w:rPr>
            </w:pPr>
            <w:r w:rsidRPr="005E1555">
              <w:rPr>
                <w:rFonts w:eastAsia="Times New Roman" w:cs="Times New Roman"/>
                <w:b/>
                <w:bCs/>
                <w:color w:val="000000"/>
                <w:szCs w:val="24"/>
                <w:lang w:eastAsia="sr-Latn-RS"/>
              </w:rPr>
              <w:t>Јед. мере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E1555" w:rsidRPr="005E1555" w:rsidRDefault="005E1555" w:rsidP="005E1555">
            <w:pPr>
              <w:jc w:val="center"/>
              <w:rPr>
                <w:rFonts w:eastAsia="Times New Roman" w:cs="Times New Roman"/>
                <w:b/>
                <w:bCs/>
                <w:color w:val="000000"/>
                <w:szCs w:val="24"/>
                <w:lang w:eastAsia="sr-Latn-RS"/>
              </w:rPr>
            </w:pPr>
            <w:r w:rsidRPr="005E1555">
              <w:rPr>
                <w:rFonts w:eastAsia="Times New Roman" w:cs="Times New Roman"/>
                <w:b/>
                <w:bCs/>
                <w:color w:val="000000"/>
                <w:szCs w:val="24"/>
                <w:lang w:eastAsia="sr-Latn-RS"/>
              </w:rPr>
              <w:t>Кол.</w:t>
            </w:r>
          </w:p>
        </w:tc>
      </w:tr>
      <w:tr w:rsidR="005E1555" w:rsidRPr="005E1555" w:rsidTr="005E1555">
        <w:trPr>
          <w:trHeight w:val="1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E1555" w:rsidRPr="005E1555" w:rsidRDefault="005E1555" w:rsidP="005E1555">
            <w:pPr>
              <w:jc w:val="center"/>
              <w:rPr>
                <w:rFonts w:eastAsia="Times New Roman" w:cs="Times New Roman"/>
                <w:b/>
                <w:bCs/>
                <w:color w:val="000000"/>
                <w:sz w:val="18"/>
                <w:szCs w:val="18"/>
                <w:lang w:eastAsia="sr-Latn-RS"/>
              </w:rPr>
            </w:pPr>
            <w:r w:rsidRPr="005E1555">
              <w:rPr>
                <w:rFonts w:eastAsia="Times New Roman" w:cs="Times New Roman"/>
                <w:b/>
                <w:bCs/>
                <w:color w:val="000000"/>
                <w:sz w:val="18"/>
                <w:szCs w:val="18"/>
                <w:lang w:eastAsia="sr-Latn-RS"/>
              </w:rPr>
              <w:t>1</w:t>
            </w:r>
          </w:p>
        </w:tc>
        <w:tc>
          <w:tcPr>
            <w:tcW w:w="4317" w:type="dxa"/>
            <w:tcBorders>
              <w:top w:val="nil"/>
              <w:left w:val="nil"/>
              <w:bottom w:val="single" w:sz="4" w:space="0" w:color="auto"/>
              <w:right w:val="single" w:sz="4" w:space="0" w:color="auto"/>
            </w:tcBorders>
            <w:shd w:val="clear" w:color="auto" w:fill="auto"/>
            <w:vAlign w:val="center"/>
            <w:hideMark/>
          </w:tcPr>
          <w:p w:rsidR="005E1555" w:rsidRPr="005E1555" w:rsidRDefault="005E1555" w:rsidP="005E1555">
            <w:pPr>
              <w:jc w:val="center"/>
              <w:rPr>
                <w:rFonts w:eastAsia="Times New Roman" w:cs="Times New Roman"/>
                <w:b/>
                <w:bCs/>
                <w:color w:val="000000"/>
                <w:sz w:val="18"/>
                <w:szCs w:val="18"/>
                <w:lang w:eastAsia="sr-Latn-RS"/>
              </w:rPr>
            </w:pPr>
            <w:r w:rsidRPr="005E1555">
              <w:rPr>
                <w:rFonts w:eastAsia="Times New Roman" w:cs="Times New Roman"/>
                <w:b/>
                <w:bCs/>
                <w:color w:val="000000"/>
                <w:sz w:val="18"/>
                <w:szCs w:val="18"/>
                <w:lang w:eastAsia="sr-Latn-RS"/>
              </w:rPr>
              <w:t>2</w:t>
            </w:r>
          </w:p>
        </w:tc>
        <w:tc>
          <w:tcPr>
            <w:tcW w:w="1984" w:type="dxa"/>
            <w:tcBorders>
              <w:top w:val="nil"/>
              <w:left w:val="nil"/>
              <w:bottom w:val="single" w:sz="4" w:space="0" w:color="auto"/>
              <w:right w:val="single" w:sz="4" w:space="0" w:color="auto"/>
            </w:tcBorders>
            <w:shd w:val="clear" w:color="auto" w:fill="auto"/>
            <w:vAlign w:val="center"/>
            <w:hideMark/>
          </w:tcPr>
          <w:p w:rsidR="005E1555" w:rsidRPr="005E1555" w:rsidRDefault="005E1555" w:rsidP="005E1555">
            <w:pPr>
              <w:jc w:val="center"/>
              <w:rPr>
                <w:rFonts w:eastAsia="Times New Roman" w:cs="Times New Roman"/>
                <w:b/>
                <w:bCs/>
                <w:color w:val="000000"/>
                <w:sz w:val="18"/>
                <w:szCs w:val="18"/>
                <w:lang w:eastAsia="sr-Latn-RS"/>
              </w:rPr>
            </w:pPr>
            <w:r w:rsidRPr="005E1555">
              <w:rPr>
                <w:rFonts w:eastAsia="Times New Roman" w:cs="Times New Roman"/>
                <w:b/>
                <w:bCs/>
                <w:color w:val="000000"/>
                <w:sz w:val="18"/>
                <w:szCs w:val="18"/>
                <w:lang w:eastAsia="sr-Latn-RS"/>
              </w:rPr>
              <w:t>3</w:t>
            </w:r>
          </w:p>
        </w:tc>
        <w:tc>
          <w:tcPr>
            <w:tcW w:w="1559" w:type="dxa"/>
            <w:tcBorders>
              <w:top w:val="nil"/>
              <w:left w:val="nil"/>
              <w:bottom w:val="single" w:sz="4" w:space="0" w:color="auto"/>
              <w:right w:val="single" w:sz="4" w:space="0" w:color="auto"/>
            </w:tcBorders>
            <w:shd w:val="clear" w:color="auto" w:fill="auto"/>
            <w:vAlign w:val="center"/>
            <w:hideMark/>
          </w:tcPr>
          <w:p w:rsidR="005E1555" w:rsidRPr="005E1555" w:rsidRDefault="005E1555" w:rsidP="005E1555">
            <w:pPr>
              <w:jc w:val="center"/>
              <w:rPr>
                <w:rFonts w:eastAsia="Times New Roman" w:cs="Times New Roman"/>
                <w:b/>
                <w:bCs/>
                <w:color w:val="000000"/>
                <w:sz w:val="18"/>
                <w:szCs w:val="18"/>
                <w:lang w:eastAsia="sr-Latn-RS"/>
              </w:rPr>
            </w:pPr>
            <w:r w:rsidRPr="005E1555">
              <w:rPr>
                <w:rFonts w:eastAsia="Times New Roman" w:cs="Times New Roman"/>
                <w:b/>
                <w:bCs/>
                <w:color w:val="000000"/>
                <w:sz w:val="18"/>
                <w:szCs w:val="18"/>
                <w:lang w:eastAsia="sr-Latn-RS"/>
              </w:rPr>
              <w:t>4</w:t>
            </w:r>
          </w:p>
        </w:tc>
      </w:tr>
      <w:tr w:rsidR="005E1555" w:rsidRPr="005E1555" w:rsidTr="005E1555">
        <w:trPr>
          <w:trHeight w:val="330"/>
        </w:trPr>
        <w:tc>
          <w:tcPr>
            <w:tcW w:w="8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E1555" w:rsidRPr="005E1555" w:rsidRDefault="005E1555" w:rsidP="005E1555">
            <w:pPr>
              <w:jc w:val="center"/>
              <w:rPr>
                <w:rFonts w:eastAsia="Times New Roman" w:cs="Times New Roman"/>
                <w:b/>
                <w:bCs/>
                <w:color w:val="000000"/>
                <w:szCs w:val="24"/>
                <w:lang w:eastAsia="sr-Latn-RS"/>
              </w:rPr>
            </w:pPr>
            <w:r w:rsidRPr="005E1555">
              <w:rPr>
                <w:rFonts w:eastAsia="Times New Roman" w:cs="Times New Roman"/>
                <w:b/>
                <w:bCs/>
                <w:color w:val="000000"/>
                <w:szCs w:val="24"/>
                <w:lang w:eastAsia="sr-Latn-RS"/>
              </w:rPr>
              <w:t>I Kомбајн MF-7370 Beta</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 xml:space="preserve">Филтер горива                                  </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2</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2.</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Филтер таложника хармоника</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3.</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Филтер уља</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4.</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 xml:space="preserve">Дупли прст  косе                                          </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10</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5.</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 xml:space="preserve">Нож косе                              </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20</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6.</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 xml:space="preserve">Ремен разни                                </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10</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7.</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 xml:space="preserve">Лежај разни                                </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10</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8.</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 xml:space="preserve">Галов ланац 5 м                                     </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9.</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 xml:space="preserve">Гумена лопатица                                   </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24</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10.</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Сензор разни</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5</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11.</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Филтер ваздуха</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2</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12.</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Компресор климе</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13.</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Клип витла</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14.</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Клип топа за клиповање</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15.</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Алтенатор</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w:t>
            </w:r>
          </w:p>
        </w:tc>
      </w:tr>
      <w:tr w:rsidR="005E1555" w:rsidRPr="005E1555" w:rsidTr="005E1555">
        <w:trPr>
          <w:trHeight w:val="315"/>
        </w:trPr>
        <w:tc>
          <w:tcPr>
            <w:tcW w:w="850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5E1555" w:rsidRPr="005E1555" w:rsidRDefault="005E1555" w:rsidP="005E1555">
            <w:pPr>
              <w:jc w:val="center"/>
              <w:rPr>
                <w:rFonts w:eastAsia="Times New Roman" w:cs="Times New Roman"/>
                <w:b/>
                <w:bCs/>
                <w:color w:val="000000"/>
                <w:szCs w:val="24"/>
                <w:lang w:eastAsia="sr-Latn-RS"/>
              </w:rPr>
            </w:pPr>
            <w:r w:rsidRPr="005E1555">
              <w:rPr>
                <w:rFonts w:eastAsia="Times New Roman" w:cs="Times New Roman"/>
                <w:b/>
                <w:bCs/>
                <w:color w:val="000000"/>
                <w:szCs w:val="24"/>
                <w:lang w:eastAsia="sr-Latn-RS"/>
              </w:rPr>
              <w:t>II Трактор MF 6495</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16.</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Филтер уља</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3</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17.</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Филтер горива</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6</w:t>
            </w:r>
          </w:p>
        </w:tc>
        <w:bookmarkStart w:id="0" w:name="_GoBack"/>
        <w:bookmarkEnd w:id="0"/>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18.</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Филтер горива са таложником</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3</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19.</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Филтер ваздуха</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20.</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Давач мењача</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2</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21.</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 xml:space="preserve">Компресор климе </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22.</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Пк каиш вентилатор</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23.</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Пк каиш климе</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24.</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Филтер хидраулике</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1</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25.</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Брзо везајуче спојнице М+Ж</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4</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26.</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Гума кпт 16,9х30Р</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2</w:t>
            </w:r>
          </w:p>
        </w:tc>
      </w:tr>
      <w:tr w:rsidR="005E1555" w:rsidRPr="005E1555" w:rsidTr="005E1555">
        <w:trPr>
          <w:trHeight w:val="31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27.</w:t>
            </w:r>
          </w:p>
        </w:tc>
        <w:tc>
          <w:tcPr>
            <w:tcW w:w="4317"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rPr>
                <w:rFonts w:eastAsia="Times New Roman" w:cs="Times New Roman"/>
                <w:color w:val="000000"/>
                <w:szCs w:val="24"/>
                <w:lang w:eastAsia="sr-Latn-RS"/>
              </w:rPr>
            </w:pPr>
            <w:r w:rsidRPr="005E1555">
              <w:rPr>
                <w:rFonts w:eastAsia="Times New Roman" w:cs="Times New Roman"/>
                <w:color w:val="000000"/>
                <w:szCs w:val="24"/>
                <w:lang w:eastAsia="sr-Latn-RS"/>
              </w:rPr>
              <w:t>Гума кпт 520х85Р42</w:t>
            </w:r>
          </w:p>
        </w:tc>
        <w:tc>
          <w:tcPr>
            <w:tcW w:w="1984"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5E1555" w:rsidRPr="005E1555" w:rsidRDefault="005E1555" w:rsidP="005E1555">
            <w:pPr>
              <w:jc w:val="center"/>
              <w:rPr>
                <w:rFonts w:eastAsia="Times New Roman" w:cs="Times New Roman"/>
                <w:color w:val="000000"/>
                <w:szCs w:val="24"/>
                <w:lang w:eastAsia="sr-Latn-RS"/>
              </w:rPr>
            </w:pPr>
            <w:r w:rsidRPr="005E1555">
              <w:rPr>
                <w:rFonts w:eastAsia="Times New Roman" w:cs="Times New Roman"/>
                <w:color w:val="000000"/>
                <w:szCs w:val="24"/>
                <w:lang w:eastAsia="sr-Latn-RS"/>
              </w:rPr>
              <w:t>2</w:t>
            </w:r>
          </w:p>
        </w:tc>
      </w:tr>
    </w:tbl>
    <w:p w:rsidR="00A02595" w:rsidRPr="00A02595" w:rsidRDefault="00A02595" w:rsidP="00DB01F7">
      <w:pPr>
        <w:jc w:val="both"/>
        <w:rPr>
          <w:rFonts w:eastAsia="Times New Roman" w:cs="Times New Roman"/>
          <w:szCs w:val="24"/>
        </w:rPr>
      </w:pPr>
    </w:p>
    <w:p w:rsidR="00DD24AA" w:rsidRDefault="00DD24AA" w:rsidP="00DB01F7">
      <w:pPr>
        <w:jc w:val="both"/>
        <w:rPr>
          <w:rFonts w:eastAsia="Times New Roman" w:cs="Times New Roman"/>
          <w:szCs w:val="24"/>
          <w:lang w:val="sr-Cyrl-RS"/>
        </w:rPr>
      </w:pPr>
    </w:p>
    <w:sectPr w:rsidR="00DD24AA" w:rsidSect="00F13558">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4"/>
    <w:lvl w:ilvl="0">
      <w:start w:val="1"/>
      <w:numFmt w:val="bullet"/>
      <w:lvlText w:val=""/>
      <w:lvlJc w:val="left"/>
      <w:pPr>
        <w:tabs>
          <w:tab w:val="num" w:pos="1211"/>
        </w:tabs>
        <w:ind w:left="1211" w:hanging="360"/>
      </w:pPr>
      <w:rPr>
        <w:rFonts w:ascii="Symbol" w:hAnsi="Symbol" w:cs="Symbol"/>
        <w:sz w:val="22"/>
      </w:rPr>
    </w:lvl>
  </w:abstractNum>
  <w:abstractNum w:abstractNumId="1" w15:restartNumberingAfterBreak="0">
    <w:nsid w:val="36092F55"/>
    <w:multiLevelType w:val="hybridMultilevel"/>
    <w:tmpl w:val="50F65856"/>
    <w:lvl w:ilvl="0" w:tplc="241A0001">
      <w:start w:val="1"/>
      <w:numFmt w:val="bullet"/>
      <w:lvlText w:val=""/>
      <w:lvlJc w:val="left"/>
      <w:pPr>
        <w:ind w:left="1140" w:hanging="360"/>
      </w:pPr>
      <w:rPr>
        <w:rFonts w:ascii="Symbol" w:hAnsi="Symbo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2" w15:restartNumberingAfterBreak="0">
    <w:nsid w:val="73235BB0"/>
    <w:multiLevelType w:val="hybridMultilevel"/>
    <w:tmpl w:val="9990BD0A"/>
    <w:lvl w:ilvl="0" w:tplc="E98C3BAC">
      <w:start w:val="5"/>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78070814"/>
    <w:multiLevelType w:val="hybridMultilevel"/>
    <w:tmpl w:val="7C60D0C8"/>
    <w:lvl w:ilvl="0" w:tplc="7452C9A6">
      <w:start w:val="1"/>
      <w:numFmt w:val="decimal"/>
      <w:lvlText w:val="%1)"/>
      <w:lvlJc w:val="left"/>
      <w:pPr>
        <w:ind w:left="1211" w:hanging="360"/>
      </w:pPr>
      <w:rPr>
        <w:rFonts w:hint="default"/>
        <w:b/>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363"/>
    <w:rsid w:val="0001798F"/>
    <w:rsid w:val="000255F0"/>
    <w:rsid w:val="0004068B"/>
    <w:rsid w:val="00074F77"/>
    <w:rsid w:val="000B3B09"/>
    <w:rsid w:val="000B65DE"/>
    <w:rsid w:val="001272D4"/>
    <w:rsid w:val="00164816"/>
    <w:rsid w:val="001C07F5"/>
    <w:rsid w:val="00270DB7"/>
    <w:rsid w:val="002738FB"/>
    <w:rsid w:val="00274A54"/>
    <w:rsid w:val="00334740"/>
    <w:rsid w:val="00386560"/>
    <w:rsid w:val="003A4477"/>
    <w:rsid w:val="003D4FEE"/>
    <w:rsid w:val="004E72D2"/>
    <w:rsid w:val="00520D6D"/>
    <w:rsid w:val="00585CD9"/>
    <w:rsid w:val="005D35A9"/>
    <w:rsid w:val="005E1555"/>
    <w:rsid w:val="006271BD"/>
    <w:rsid w:val="0066588D"/>
    <w:rsid w:val="006C4745"/>
    <w:rsid w:val="006F5D42"/>
    <w:rsid w:val="00744F86"/>
    <w:rsid w:val="007A74A0"/>
    <w:rsid w:val="007F2BA0"/>
    <w:rsid w:val="00822823"/>
    <w:rsid w:val="00843F7B"/>
    <w:rsid w:val="00856C98"/>
    <w:rsid w:val="00876A82"/>
    <w:rsid w:val="00912A3A"/>
    <w:rsid w:val="009404BC"/>
    <w:rsid w:val="00A02595"/>
    <w:rsid w:val="00A4492C"/>
    <w:rsid w:val="00A86EC2"/>
    <w:rsid w:val="00AF0053"/>
    <w:rsid w:val="00AF0DB2"/>
    <w:rsid w:val="00B54889"/>
    <w:rsid w:val="00B75112"/>
    <w:rsid w:val="00B769A9"/>
    <w:rsid w:val="00BB07FC"/>
    <w:rsid w:val="00BD2363"/>
    <w:rsid w:val="00BE32C7"/>
    <w:rsid w:val="00BF0C99"/>
    <w:rsid w:val="00C122F0"/>
    <w:rsid w:val="00C94927"/>
    <w:rsid w:val="00CB6113"/>
    <w:rsid w:val="00CE48AE"/>
    <w:rsid w:val="00D0357E"/>
    <w:rsid w:val="00D959EF"/>
    <w:rsid w:val="00DB01F7"/>
    <w:rsid w:val="00DC6768"/>
    <w:rsid w:val="00DD24AA"/>
    <w:rsid w:val="00E16D97"/>
    <w:rsid w:val="00E8052B"/>
    <w:rsid w:val="00ED1A0E"/>
    <w:rsid w:val="00EE659C"/>
    <w:rsid w:val="00EF2050"/>
    <w:rsid w:val="00F13558"/>
    <w:rsid w:val="00F95B0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2EA62"/>
  <w15:docId w15:val="{6AF553BC-14F9-4683-BEA5-C9525662F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EC2"/>
    <w:pPr>
      <w:ind w:left="720"/>
      <w:contextualSpacing/>
    </w:pPr>
  </w:style>
  <w:style w:type="character" w:styleId="Hyperlink">
    <w:name w:val="Hyperlink"/>
    <w:basedOn w:val="DefaultParagraphFont"/>
    <w:uiPriority w:val="99"/>
    <w:unhideWhenUsed/>
    <w:rsid w:val="00BF0C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65674">
      <w:bodyDiv w:val="1"/>
      <w:marLeft w:val="0"/>
      <w:marRight w:val="0"/>
      <w:marTop w:val="0"/>
      <w:marBottom w:val="0"/>
      <w:divBdr>
        <w:top w:val="none" w:sz="0" w:space="0" w:color="auto"/>
        <w:left w:val="none" w:sz="0" w:space="0" w:color="auto"/>
        <w:bottom w:val="none" w:sz="0" w:space="0" w:color="auto"/>
        <w:right w:val="none" w:sz="0" w:space="0" w:color="auto"/>
      </w:divBdr>
    </w:div>
    <w:div w:id="441532721">
      <w:bodyDiv w:val="1"/>
      <w:marLeft w:val="0"/>
      <w:marRight w:val="0"/>
      <w:marTop w:val="0"/>
      <w:marBottom w:val="0"/>
      <w:divBdr>
        <w:top w:val="none" w:sz="0" w:space="0" w:color="auto"/>
        <w:left w:val="none" w:sz="0" w:space="0" w:color="auto"/>
        <w:bottom w:val="none" w:sz="0" w:space="0" w:color="auto"/>
        <w:right w:val="none" w:sz="0" w:space="0" w:color="auto"/>
      </w:divBdr>
    </w:div>
    <w:div w:id="630600812">
      <w:bodyDiv w:val="1"/>
      <w:marLeft w:val="0"/>
      <w:marRight w:val="0"/>
      <w:marTop w:val="0"/>
      <w:marBottom w:val="0"/>
      <w:divBdr>
        <w:top w:val="none" w:sz="0" w:space="0" w:color="auto"/>
        <w:left w:val="none" w:sz="0" w:space="0" w:color="auto"/>
        <w:bottom w:val="none" w:sz="0" w:space="0" w:color="auto"/>
        <w:right w:val="none" w:sz="0" w:space="0" w:color="auto"/>
      </w:divBdr>
    </w:div>
    <w:div w:id="679507420">
      <w:bodyDiv w:val="1"/>
      <w:marLeft w:val="0"/>
      <w:marRight w:val="0"/>
      <w:marTop w:val="0"/>
      <w:marBottom w:val="0"/>
      <w:divBdr>
        <w:top w:val="none" w:sz="0" w:space="0" w:color="auto"/>
        <w:left w:val="none" w:sz="0" w:space="0" w:color="auto"/>
        <w:bottom w:val="none" w:sz="0" w:space="0" w:color="auto"/>
        <w:right w:val="none" w:sz="0" w:space="0" w:color="auto"/>
      </w:divBdr>
    </w:div>
    <w:div w:id="897201533">
      <w:bodyDiv w:val="1"/>
      <w:marLeft w:val="0"/>
      <w:marRight w:val="0"/>
      <w:marTop w:val="0"/>
      <w:marBottom w:val="0"/>
      <w:divBdr>
        <w:top w:val="none" w:sz="0" w:space="0" w:color="auto"/>
        <w:left w:val="none" w:sz="0" w:space="0" w:color="auto"/>
        <w:bottom w:val="none" w:sz="0" w:space="0" w:color="auto"/>
        <w:right w:val="none" w:sz="0" w:space="0" w:color="auto"/>
      </w:divBdr>
    </w:div>
    <w:div w:id="1189490580">
      <w:bodyDiv w:val="1"/>
      <w:marLeft w:val="0"/>
      <w:marRight w:val="0"/>
      <w:marTop w:val="0"/>
      <w:marBottom w:val="0"/>
      <w:divBdr>
        <w:top w:val="none" w:sz="0" w:space="0" w:color="auto"/>
        <w:left w:val="none" w:sz="0" w:space="0" w:color="auto"/>
        <w:bottom w:val="none" w:sz="0" w:space="0" w:color="auto"/>
        <w:right w:val="none" w:sz="0" w:space="0" w:color="auto"/>
      </w:divBdr>
    </w:div>
    <w:div w:id="1253973077">
      <w:bodyDiv w:val="1"/>
      <w:marLeft w:val="0"/>
      <w:marRight w:val="0"/>
      <w:marTop w:val="0"/>
      <w:marBottom w:val="0"/>
      <w:divBdr>
        <w:top w:val="none" w:sz="0" w:space="0" w:color="auto"/>
        <w:left w:val="none" w:sz="0" w:space="0" w:color="auto"/>
        <w:bottom w:val="none" w:sz="0" w:space="0" w:color="auto"/>
        <w:right w:val="none" w:sz="0" w:space="0" w:color="auto"/>
      </w:divBdr>
    </w:div>
    <w:div w:id="1328897191">
      <w:bodyDiv w:val="1"/>
      <w:marLeft w:val="0"/>
      <w:marRight w:val="0"/>
      <w:marTop w:val="0"/>
      <w:marBottom w:val="0"/>
      <w:divBdr>
        <w:top w:val="none" w:sz="0" w:space="0" w:color="auto"/>
        <w:left w:val="none" w:sz="0" w:space="0" w:color="auto"/>
        <w:bottom w:val="none" w:sz="0" w:space="0" w:color="auto"/>
        <w:right w:val="none" w:sz="0" w:space="0" w:color="auto"/>
      </w:divBdr>
    </w:div>
    <w:div w:id="181806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0B0C3-586D-434A-B6F7-566D32616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2</Pages>
  <Words>507</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54</cp:revision>
  <dcterms:created xsi:type="dcterms:W3CDTF">2020-08-05T12:07:00Z</dcterms:created>
  <dcterms:modified xsi:type="dcterms:W3CDTF">2022-10-14T12:11:00Z</dcterms:modified>
</cp:coreProperties>
</file>