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52" w:rsidRPr="00762956" w:rsidRDefault="00BE0A52" w:rsidP="00BE0A52">
      <w:pPr>
        <w:jc w:val="center"/>
        <w:rPr>
          <w:b/>
          <w:bCs/>
          <w:iCs/>
          <w:sz w:val="22"/>
          <w:szCs w:val="22"/>
        </w:rPr>
      </w:pPr>
      <w:r w:rsidRPr="00762956">
        <w:rPr>
          <w:b/>
          <w:bCs/>
          <w:iCs/>
          <w:sz w:val="22"/>
          <w:szCs w:val="22"/>
        </w:rPr>
        <w:t>МОДЕЛ УГОВОРА</w:t>
      </w:r>
    </w:p>
    <w:p w:rsidR="007A281B" w:rsidRPr="00762956" w:rsidRDefault="00CD1B47" w:rsidP="00FD4A29">
      <w:pPr>
        <w:jc w:val="center"/>
        <w:rPr>
          <w:b/>
          <w:sz w:val="22"/>
          <w:szCs w:val="22"/>
          <w:lang w:val="ru-RU"/>
        </w:rPr>
      </w:pPr>
      <w:r w:rsidRPr="00762956">
        <w:rPr>
          <w:b/>
          <w:sz w:val="22"/>
          <w:szCs w:val="22"/>
          <w:lang w:val="sr-Cyrl-CS"/>
        </w:rPr>
        <w:t>о набавци услуге:</w:t>
      </w:r>
      <w:r w:rsidR="00B34099" w:rsidRPr="00762956">
        <w:rPr>
          <w:b/>
          <w:sz w:val="22"/>
          <w:szCs w:val="22"/>
        </w:rPr>
        <w:t xml:space="preserve"> </w:t>
      </w:r>
      <w:r w:rsidR="007A281B" w:rsidRPr="00762956">
        <w:rPr>
          <w:b/>
          <w:sz w:val="22"/>
          <w:szCs w:val="22"/>
          <w:lang w:val="ru-RU"/>
        </w:rPr>
        <w:t xml:space="preserve">Сервисирање и ремонт пољопривредне механизације </w:t>
      </w:r>
    </w:p>
    <w:p w:rsidR="00C472B8" w:rsidRPr="00762956" w:rsidRDefault="00FF3FA7" w:rsidP="00246CBB">
      <w:pPr>
        <w:jc w:val="center"/>
        <w:rPr>
          <w:b/>
          <w:sz w:val="22"/>
          <w:szCs w:val="22"/>
          <w:lang w:val="ru-RU"/>
        </w:rPr>
      </w:pPr>
      <w:r w:rsidRPr="00762956">
        <w:rPr>
          <w:b/>
          <w:sz w:val="22"/>
          <w:szCs w:val="22"/>
          <w:lang w:val="ru-RU"/>
        </w:rPr>
        <w:t xml:space="preserve"> </w:t>
      </w:r>
      <w:r w:rsidR="00CD1B47" w:rsidRPr="00762956">
        <w:rPr>
          <w:b/>
          <w:sz w:val="22"/>
          <w:szCs w:val="22"/>
          <w:lang w:val="ru-RU"/>
        </w:rPr>
        <w:t xml:space="preserve">Партија 1:  </w:t>
      </w:r>
      <w:r w:rsidR="00246CBB" w:rsidRPr="00762956">
        <w:rPr>
          <w:b/>
          <w:sz w:val="22"/>
          <w:szCs w:val="22"/>
          <w:lang w:val="ru-RU"/>
        </w:rPr>
        <w:t>С</w:t>
      </w:r>
      <w:r w:rsidR="00C472B8" w:rsidRPr="00762956">
        <w:rPr>
          <w:b/>
          <w:sz w:val="22"/>
          <w:szCs w:val="22"/>
          <w:lang w:val="ru-RU"/>
        </w:rPr>
        <w:t>ервисирањ</w:t>
      </w:r>
      <w:r w:rsidR="00246CBB" w:rsidRPr="00762956">
        <w:rPr>
          <w:b/>
          <w:sz w:val="22"/>
          <w:szCs w:val="22"/>
          <w:lang w:val="ru-RU"/>
        </w:rPr>
        <w:t>е</w:t>
      </w:r>
      <w:r w:rsidR="00C472B8" w:rsidRPr="00762956">
        <w:rPr>
          <w:b/>
          <w:sz w:val="22"/>
          <w:szCs w:val="22"/>
          <w:lang w:val="ru-RU"/>
        </w:rPr>
        <w:t xml:space="preserve"> трактора </w:t>
      </w:r>
      <w:r w:rsidR="00C472B8" w:rsidRPr="00762956">
        <w:rPr>
          <w:b/>
          <w:sz w:val="22"/>
          <w:szCs w:val="22"/>
          <w:lang w:val="sr-Cyrl-RS"/>
        </w:rPr>
        <w:t xml:space="preserve">и </w:t>
      </w:r>
      <w:r w:rsidR="00C472B8" w:rsidRPr="00762956">
        <w:rPr>
          <w:b/>
          <w:sz w:val="22"/>
          <w:szCs w:val="22"/>
          <w:lang w:val="ru-RU"/>
        </w:rPr>
        <w:t>комбајна за ВЕ Ковин</w:t>
      </w:r>
    </w:p>
    <w:p w:rsidR="00CD1B47" w:rsidRPr="00762956" w:rsidRDefault="00CD1B47" w:rsidP="00C472B8">
      <w:pPr>
        <w:jc w:val="center"/>
        <w:rPr>
          <w:b/>
          <w:sz w:val="22"/>
          <w:szCs w:val="22"/>
          <w:lang w:val="sr-Cyrl-RS"/>
        </w:rPr>
      </w:pPr>
    </w:p>
    <w:p w:rsidR="00246CBB" w:rsidRPr="00762956" w:rsidRDefault="00246CBB" w:rsidP="00246CBB">
      <w:pPr>
        <w:suppressAutoHyphens w:val="0"/>
        <w:spacing w:line="240" w:lineRule="auto"/>
        <w:ind w:left="3600" w:hanging="3600"/>
        <w:outlineLvl w:val="0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  <w:t>З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акључен између:</w:t>
      </w:r>
    </w:p>
    <w:p w:rsidR="00246CBB" w:rsidRPr="00762956" w:rsidRDefault="00246CBB" w:rsidP="00246CBB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246CBB" w:rsidRPr="00762956" w:rsidRDefault="00246CBB" w:rsidP="00246CBB">
      <w:pPr>
        <w:rPr>
          <w:iCs/>
          <w:sz w:val="22"/>
          <w:szCs w:val="22"/>
          <w:lang w:val="sr-Cyrl-CS"/>
        </w:rPr>
      </w:pPr>
      <w:r w:rsidRPr="00762956">
        <w:rPr>
          <w:iCs/>
          <w:sz w:val="22"/>
          <w:szCs w:val="22"/>
          <w:lang w:val="sr-Cyrl-CS"/>
        </w:rPr>
        <w:t>РС/</w:t>
      </w:r>
      <w:r w:rsidRPr="00762956">
        <w:rPr>
          <w:iCs/>
          <w:sz w:val="22"/>
          <w:szCs w:val="22"/>
          <w:lang w:val="sr-Cyrl-RS"/>
        </w:rPr>
        <w:t>МО</w:t>
      </w:r>
      <w:r w:rsidRPr="00762956">
        <w:rPr>
          <w:iCs/>
          <w:sz w:val="22"/>
          <w:szCs w:val="22"/>
          <w:lang w:val="sr-Cyrl-CS"/>
        </w:rPr>
        <w:t>/</w:t>
      </w:r>
      <w:r w:rsidRPr="00762956">
        <w:rPr>
          <w:iCs/>
          <w:sz w:val="22"/>
          <w:szCs w:val="22"/>
          <w:lang w:val="sr-Cyrl-RS"/>
        </w:rPr>
        <w:t>Војне установе „Дедиње“</w:t>
      </w:r>
      <w:r w:rsidRPr="00762956">
        <w:rPr>
          <w:b/>
          <w:iCs/>
          <w:sz w:val="22"/>
          <w:szCs w:val="22"/>
          <w:lang w:val="sr-Latn-RS"/>
        </w:rPr>
        <w:t xml:space="preserve"> </w:t>
      </w:r>
      <w:r w:rsidR="00687262" w:rsidRPr="00762956">
        <w:rPr>
          <w:iCs/>
          <w:sz w:val="22"/>
          <w:szCs w:val="22"/>
          <w:lang w:val="sr-Cyrl-RS"/>
        </w:rPr>
        <w:t>са</w:t>
      </w:r>
      <w:r w:rsidRPr="00762956">
        <w:rPr>
          <w:iCs/>
          <w:sz w:val="22"/>
          <w:szCs w:val="22"/>
          <w:lang w:val="sr-Latn-RS"/>
        </w:rPr>
        <w:t xml:space="preserve"> седиштем у </w:t>
      </w:r>
      <w:r w:rsidRPr="00762956">
        <w:rPr>
          <w:iCs/>
          <w:sz w:val="22"/>
          <w:szCs w:val="22"/>
          <w:lang w:val="sr-Cyrl-RS"/>
        </w:rPr>
        <w:t>Београду</w:t>
      </w:r>
      <w:r w:rsidRPr="00762956">
        <w:rPr>
          <w:iCs/>
          <w:sz w:val="22"/>
          <w:szCs w:val="22"/>
          <w:lang w:val="sr-Latn-RS"/>
        </w:rPr>
        <w:t>, ул</w:t>
      </w:r>
      <w:r w:rsidRPr="00762956">
        <w:rPr>
          <w:iCs/>
          <w:sz w:val="22"/>
          <w:szCs w:val="22"/>
          <w:lang w:val="sr-Cyrl-RS"/>
        </w:rPr>
        <w:t>.</w:t>
      </w:r>
      <w:r w:rsidRPr="00762956">
        <w:rPr>
          <w:iCs/>
          <w:sz w:val="22"/>
          <w:szCs w:val="22"/>
          <w:lang w:val="sr-Latn-RS"/>
        </w:rPr>
        <w:t xml:space="preserve"> </w:t>
      </w:r>
      <w:r w:rsidR="00192CBF" w:rsidRPr="00762956">
        <w:rPr>
          <w:iCs/>
          <w:sz w:val="22"/>
          <w:szCs w:val="22"/>
          <w:lang w:val="sr-Cyrl-RS"/>
        </w:rPr>
        <w:t>Делиградска 40а</w:t>
      </w:r>
      <w:r w:rsidRPr="00762956">
        <w:rPr>
          <w:iCs/>
          <w:sz w:val="22"/>
          <w:szCs w:val="22"/>
          <w:lang w:val="sr-Latn-RS"/>
        </w:rPr>
        <w:t xml:space="preserve">, </w:t>
      </w:r>
    </w:p>
    <w:p w:rsidR="00246CBB" w:rsidRPr="00762956" w:rsidRDefault="00246CBB" w:rsidP="00246CBB">
      <w:pPr>
        <w:rPr>
          <w:iCs/>
          <w:sz w:val="22"/>
          <w:szCs w:val="22"/>
          <w:lang w:val="sr-Cyrl-RS"/>
        </w:rPr>
      </w:pPr>
      <w:r w:rsidRPr="00762956">
        <w:rPr>
          <w:iCs/>
          <w:sz w:val="22"/>
          <w:szCs w:val="22"/>
          <w:lang w:val="sr-Latn-RS"/>
        </w:rPr>
        <w:t>ПИБ:</w:t>
      </w:r>
      <w:r w:rsidRPr="00762956">
        <w:rPr>
          <w:iCs/>
          <w:sz w:val="22"/>
          <w:szCs w:val="22"/>
          <w:lang w:val="sr-Cyrl-RS"/>
        </w:rPr>
        <w:t xml:space="preserve"> 108341454</w:t>
      </w:r>
      <w:r w:rsidRPr="00762956">
        <w:rPr>
          <w:iCs/>
          <w:sz w:val="22"/>
          <w:szCs w:val="22"/>
          <w:lang w:val="sr-Cyrl-CS"/>
        </w:rPr>
        <w:t xml:space="preserve">;  </w:t>
      </w:r>
      <w:r w:rsidRPr="00762956">
        <w:rPr>
          <w:iCs/>
          <w:sz w:val="22"/>
          <w:szCs w:val="22"/>
          <w:lang w:val="sr-Latn-RS"/>
        </w:rPr>
        <w:t xml:space="preserve"> Матични број: </w:t>
      </w:r>
      <w:r w:rsidRPr="00762956">
        <w:rPr>
          <w:iCs/>
          <w:sz w:val="22"/>
          <w:szCs w:val="22"/>
          <w:lang w:val="sr-Cyrl-RS"/>
        </w:rPr>
        <w:t>17864955</w:t>
      </w:r>
      <w:r w:rsidR="00852C4C" w:rsidRPr="00762956">
        <w:rPr>
          <w:iCs/>
          <w:sz w:val="22"/>
          <w:szCs w:val="22"/>
          <w:lang w:val="sr-Cyrl-RS"/>
        </w:rPr>
        <w:t xml:space="preserve">; </w:t>
      </w:r>
      <w:r w:rsidRPr="00762956">
        <w:rPr>
          <w:iCs/>
          <w:sz w:val="22"/>
          <w:szCs w:val="22"/>
          <w:lang w:val="sr-Latn-RS"/>
        </w:rPr>
        <w:t xml:space="preserve">Број рачуна: </w:t>
      </w:r>
      <w:r w:rsidRPr="00762956">
        <w:rPr>
          <w:iCs/>
          <w:sz w:val="22"/>
          <w:szCs w:val="22"/>
          <w:lang w:val="sr-Cyrl-RS"/>
        </w:rPr>
        <w:t>840-1188664-50,</w:t>
      </w:r>
      <w:r w:rsidRPr="00762956">
        <w:rPr>
          <w:iCs/>
          <w:sz w:val="22"/>
          <w:szCs w:val="22"/>
          <w:lang w:val="sr-Latn-RS"/>
        </w:rPr>
        <w:t xml:space="preserve"> </w:t>
      </w:r>
      <w:r w:rsidRPr="00762956">
        <w:rPr>
          <w:iCs/>
          <w:sz w:val="22"/>
          <w:szCs w:val="22"/>
          <w:lang w:val="sr-Cyrl-RS"/>
        </w:rPr>
        <w:t xml:space="preserve">код НБС – УЗТ </w:t>
      </w:r>
    </w:p>
    <w:p w:rsidR="00246CBB" w:rsidRPr="00762956" w:rsidRDefault="00246CBB" w:rsidP="00246CBB">
      <w:pPr>
        <w:rPr>
          <w:iCs/>
          <w:sz w:val="22"/>
          <w:szCs w:val="22"/>
          <w:lang w:val="sr-Latn-RS"/>
        </w:rPr>
      </w:pPr>
      <w:r w:rsidRPr="00762956">
        <w:rPr>
          <w:iCs/>
          <w:sz w:val="22"/>
          <w:szCs w:val="22"/>
          <w:lang w:val="sr-Cyrl-RS"/>
        </w:rPr>
        <w:t xml:space="preserve">Мејл: </w:t>
      </w:r>
      <w:r w:rsidRPr="00762956">
        <w:rPr>
          <w:iCs/>
          <w:sz w:val="22"/>
          <w:szCs w:val="22"/>
          <w:lang w:val="sr-Latn-RS"/>
        </w:rPr>
        <w:t>office@vudedinje.com</w:t>
      </w:r>
    </w:p>
    <w:p w:rsidR="00246CBB" w:rsidRPr="00762956" w:rsidRDefault="00246CBB" w:rsidP="00246CBB">
      <w:pPr>
        <w:rPr>
          <w:iCs/>
          <w:sz w:val="22"/>
          <w:szCs w:val="22"/>
          <w:lang w:val="sr-Latn-RS"/>
        </w:rPr>
      </w:pPr>
      <w:r w:rsidRPr="00762956">
        <w:rPr>
          <w:iCs/>
          <w:sz w:val="22"/>
          <w:szCs w:val="22"/>
          <w:lang w:val="sr-Latn-RS"/>
        </w:rPr>
        <w:t xml:space="preserve">кога заступа </w:t>
      </w:r>
      <w:r w:rsidRPr="00762956">
        <w:rPr>
          <w:iCs/>
          <w:sz w:val="22"/>
          <w:szCs w:val="22"/>
          <w:lang w:val="sr-Cyrl-RS"/>
        </w:rPr>
        <w:t>по овлашћењу министра одбране ЦЛ мастер Александар Радибратовић,</w:t>
      </w:r>
    </w:p>
    <w:p w:rsidR="00246CBB" w:rsidRPr="00762956" w:rsidRDefault="00246CBB" w:rsidP="00246CBB">
      <w:pPr>
        <w:rPr>
          <w:iCs/>
          <w:sz w:val="22"/>
          <w:szCs w:val="22"/>
          <w:lang w:val="sr-Cyrl-RS"/>
        </w:rPr>
      </w:pPr>
      <w:r w:rsidRPr="00762956">
        <w:rPr>
          <w:iCs/>
          <w:sz w:val="22"/>
          <w:szCs w:val="22"/>
          <w:lang w:val="sr-Latn-RS"/>
        </w:rPr>
        <w:t xml:space="preserve">(у даљем тексту: </w:t>
      </w:r>
      <w:r w:rsidRPr="00762956">
        <w:rPr>
          <w:b/>
          <w:bCs/>
          <w:iCs/>
          <w:sz w:val="22"/>
          <w:szCs w:val="22"/>
          <w:lang w:val="sr-Cyrl-RS"/>
        </w:rPr>
        <w:t>Наручилац</w:t>
      </w:r>
      <w:r w:rsidRPr="00762956">
        <w:rPr>
          <w:iCs/>
          <w:sz w:val="22"/>
          <w:szCs w:val="22"/>
          <w:lang w:val="sr-Latn-RS"/>
        </w:rPr>
        <w:t>)</w:t>
      </w:r>
    </w:p>
    <w:p w:rsidR="00246CBB" w:rsidRPr="00762956" w:rsidRDefault="00246CBB" w:rsidP="00246CBB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246CBB" w:rsidRPr="00762956" w:rsidRDefault="00143BAC" w:rsidP="00246CBB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и</w:t>
      </w:r>
    </w:p>
    <w:p w:rsidR="00143BAC" w:rsidRPr="00762956" w:rsidRDefault="00143BAC" w:rsidP="00246CBB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246CBB" w:rsidRPr="00762956" w:rsidRDefault="00246CBB" w:rsidP="00246CBB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, са седиштем у 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246CBB" w:rsidRPr="00762956" w:rsidRDefault="00246CBB" w:rsidP="00246CBB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матични број: 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ПИБ: 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</w:t>
      </w:r>
    </w:p>
    <w:p w:rsidR="00246CBB" w:rsidRPr="00762956" w:rsidRDefault="00246CBB" w:rsidP="00246CBB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бр. рачуна 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код  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__________________________________,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  </w:t>
      </w:r>
    </w:p>
    <w:p w:rsidR="00246CBB" w:rsidRPr="00762956" w:rsidRDefault="00246CBB" w:rsidP="00246CBB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кога заступа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 xml:space="preserve"> __________________________________________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</w:t>
      </w:r>
    </w:p>
    <w:p w:rsidR="00246CBB" w:rsidRPr="00762956" w:rsidRDefault="00246CBB" w:rsidP="00246CB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тел.___________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en-US"/>
        </w:rPr>
        <w:t>fax::______________</w:t>
      </w:r>
    </w:p>
    <w:p w:rsidR="00246CBB" w:rsidRPr="00762956" w:rsidRDefault="00246CBB" w:rsidP="00246CBB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(у даљем тексту: извршилац), с друге стране</w:t>
      </w:r>
    </w:p>
    <w:p w:rsidR="00246CBB" w:rsidRPr="00762956" w:rsidRDefault="00246CBB" w:rsidP="00246CBB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Latn-RS" w:eastAsia="en-US"/>
        </w:rPr>
      </w:pPr>
    </w:p>
    <w:p w:rsidR="00BE0A52" w:rsidRPr="00762956" w:rsidRDefault="00BE0A52" w:rsidP="00BE0A52">
      <w:pPr>
        <w:rPr>
          <w:iCs/>
          <w:sz w:val="22"/>
          <w:szCs w:val="22"/>
        </w:rPr>
      </w:pPr>
    </w:p>
    <w:p w:rsidR="00BE0A52" w:rsidRPr="00762956" w:rsidRDefault="00BE0A52" w:rsidP="00BE0A52">
      <w:pPr>
        <w:rPr>
          <w:iCs/>
          <w:sz w:val="22"/>
          <w:szCs w:val="22"/>
        </w:rPr>
      </w:pPr>
      <w:proofErr w:type="spellStart"/>
      <w:r w:rsidRPr="00762956">
        <w:rPr>
          <w:iCs/>
          <w:sz w:val="22"/>
          <w:szCs w:val="22"/>
        </w:rPr>
        <w:t>Основ</w:t>
      </w:r>
      <w:proofErr w:type="spellEnd"/>
      <w:r w:rsidRPr="00762956">
        <w:rPr>
          <w:iCs/>
          <w:sz w:val="22"/>
          <w:szCs w:val="22"/>
        </w:rPr>
        <w:t xml:space="preserve"> </w:t>
      </w:r>
      <w:proofErr w:type="spellStart"/>
      <w:r w:rsidRPr="00762956">
        <w:rPr>
          <w:iCs/>
          <w:sz w:val="22"/>
          <w:szCs w:val="22"/>
        </w:rPr>
        <w:t>уговора</w:t>
      </w:r>
      <w:proofErr w:type="spellEnd"/>
      <w:r w:rsidRPr="00762956">
        <w:rPr>
          <w:iCs/>
          <w:sz w:val="22"/>
          <w:szCs w:val="22"/>
        </w:rPr>
        <w:t>:</w:t>
      </w:r>
    </w:p>
    <w:p w:rsidR="00BE0A52" w:rsidRPr="00762956" w:rsidRDefault="00BE0A52" w:rsidP="00BE0A52">
      <w:pPr>
        <w:rPr>
          <w:iCs/>
          <w:sz w:val="22"/>
          <w:szCs w:val="22"/>
          <w:lang w:val="sr-Cyrl-RS"/>
        </w:rPr>
      </w:pPr>
      <w:r w:rsidRPr="00762956">
        <w:rPr>
          <w:iCs/>
          <w:sz w:val="22"/>
          <w:szCs w:val="22"/>
        </w:rPr>
        <w:t xml:space="preserve">ЈН </w:t>
      </w:r>
      <w:proofErr w:type="spellStart"/>
      <w:r w:rsidRPr="00762956">
        <w:rPr>
          <w:iCs/>
          <w:sz w:val="22"/>
          <w:szCs w:val="22"/>
        </w:rPr>
        <w:t>Број</w:t>
      </w:r>
      <w:proofErr w:type="spellEnd"/>
      <w:r w:rsidRPr="00762956">
        <w:rPr>
          <w:iCs/>
          <w:sz w:val="22"/>
          <w:szCs w:val="22"/>
        </w:rPr>
        <w:t>:</w:t>
      </w:r>
      <w:r w:rsidR="00CD1B47" w:rsidRPr="00762956">
        <w:rPr>
          <w:iCs/>
          <w:sz w:val="22"/>
          <w:szCs w:val="22"/>
          <w:lang w:val="sr-Cyrl-RS"/>
        </w:rPr>
        <w:t xml:space="preserve"> 00</w:t>
      </w:r>
      <w:r w:rsidR="00C95382" w:rsidRPr="00762956">
        <w:rPr>
          <w:iCs/>
          <w:sz w:val="22"/>
          <w:szCs w:val="22"/>
          <w:lang w:val="sr-Cyrl-RS"/>
        </w:rPr>
        <w:t>37/</w:t>
      </w:r>
      <w:r w:rsidRPr="00762956">
        <w:rPr>
          <w:iCs/>
          <w:sz w:val="22"/>
          <w:szCs w:val="22"/>
          <w:lang w:val="sr-Cyrl-RS"/>
        </w:rPr>
        <w:t>202</w:t>
      </w:r>
      <w:r w:rsidR="00C95382" w:rsidRPr="00762956">
        <w:rPr>
          <w:iCs/>
          <w:sz w:val="22"/>
          <w:szCs w:val="22"/>
          <w:lang w:val="sr-Cyrl-RS"/>
        </w:rPr>
        <w:t>2</w:t>
      </w:r>
    </w:p>
    <w:p w:rsidR="00BE0A52" w:rsidRPr="00762956" w:rsidRDefault="00BE0A52" w:rsidP="00BE0A52">
      <w:pPr>
        <w:rPr>
          <w:iCs/>
          <w:sz w:val="22"/>
          <w:szCs w:val="22"/>
          <w:lang w:val="sr-Cyrl-RS"/>
        </w:rPr>
      </w:pPr>
      <w:proofErr w:type="spellStart"/>
      <w:r w:rsidRPr="00762956">
        <w:rPr>
          <w:iCs/>
          <w:sz w:val="22"/>
          <w:szCs w:val="22"/>
        </w:rPr>
        <w:t>Број</w:t>
      </w:r>
      <w:proofErr w:type="spellEnd"/>
      <w:r w:rsidRPr="00762956">
        <w:rPr>
          <w:iCs/>
          <w:sz w:val="22"/>
          <w:szCs w:val="22"/>
        </w:rPr>
        <w:t xml:space="preserve"> и </w:t>
      </w:r>
      <w:proofErr w:type="spellStart"/>
      <w:r w:rsidRPr="00762956">
        <w:rPr>
          <w:iCs/>
          <w:sz w:val="22"/>
          <w:szCs w:val="22"/>
        </w:rPr>
        <w:t>датум</w:t>
      </w:r>
      <w:proofErr w:type="spellEnd"/>
      <w:r w:rsidRPr="00762956">
        <w:rPr>
          <w:iCs/>
          <w:sz w:val="22"/>
          <w:szCs w:val="22"/>
        </w:rPr>
        <w:t xml:space="preserve"> </w:t>
      </w:r>
      <w:proofErr w:type="spellStart"/>
      <w:r w:rsidRPr="00762956">
        <w:rPr>
          <w:iCs/>
          <w:sz w:val="22"/>
          <w:szCs w:val="22"/>
        </w:rPr>
        <w:t>одлуке</w:t>
      </w:r>
      <w:proofErr w:type="spellEnd"/>
      <w:r w:rsidRPr="00762956">
        <w:rPr>
          <w:iCs/>
          <w:sz w:val="22"/>
          <w:szCs w:val="22"/>
        </w:rPr>
        <w:t xml:space="preserve"> о </w:t>
      </w:r>
      <w:r w:rsidRPr="00762956">
        <w:rPr>
          <w:iCs/>
          <w:sz w:val="22"/>
          <w:szCs w:val="22"/>
          <w:lang w:val="sr-Cyrl-CS"/>
        </w:rPr>
        <w:t>додели уговора</w:t>
      </w:r>
      <w:r w:rsidRPr="00762956">
        <w:rPr>
          <w:iCs/>
          <w:sz w:val="22"/>
          <w:szCs w:val="22"/>
        </w:rPr>
        <w:t>:</w:t>
      </w:r>
      <w:r w:rsidR="00CD1B47" w:rsidRPr="00762956">
        <w:rPr>
          <w:iCs/>
          <w:sz w:val="22"/>
          <w:szCs w:val="22"/>
          <w:lang w:val="sr-Cyrl-RS"/>
        </w:rPr>
        <w:t xml:space="preserve"> </w:t>
      </w:r>
      <w:r w:rsidR="00046534" w:rsidRPr="00762956">
        <w:rPr>
          <w:iCs/>
          <w:sz w:val="22"/>
          <w:szCs w:val="22"/>
          <w:lang w:val="sr-Cyrl-RS"/>
        </w:rPr>
        <w:t>767</w:t>
      </w:r>
      <w:r w:rsidRPr="00762956">
        <w:rPr>
          <w:iCs/>
          <w:sz w:val="22"/>
          <w:szCs w:val="22"/>
          <w:lang w:val="sr-Cyrl-RS"/>
        </w:rPr>
        <w:t>-___ од ______.202</w:t>
      </w:r>
      <w:r w:rsidR="00046534" w:rsidRPr="00762956">
        <w:rPr>
          <w:iCs/>
          <w:sz w:val="22"/>
          <w:szCs w:val="22"/>
          <w:lang w:val="sr-Cyrl-RS"/>
        </w:rPr>
        <w:t>2</w:t>
      </w:r>
      <w:r w:rsidRPr="00762956">
        <w:rPr>
          <w:iCs/>
          <w:sz w:val="22"/>
          <w:szCs w:val="22"/>
          <w:lang w:val="sr-Cyrl-RS"/>
        </w:rPr>
        <w:t>. године</w:t>
      </w:r>
    </w:p>
    <w:p w:rsidR="00BE0A52" w:rsidRPr="00762956" w:rsidRDefault="00BE0A52" w:rsidP="00BE0A52">
      <w:pPr>
        <w:rPr>
          <w:iCs/>
          <w:sz w:val="22"/>
          <w:szCs w:val="22"/>
          <w:lang w:val="sr-Cyrl-RS"/>
        </w:rPr>
      </w:pPr>
      <w:proofErr w:type="spellStart"/>
      <w:r w:rsidRPr="00762956">
        <w:rPr>
          <w:iCs/>
          <w:sz w:val="22"/>
          <w:szCs w:val="22"/>
        </w:rPr>
        <w:t>Понуда</w:t>
      </w:r>
      <w:proofErr w:type="spellEnd"/>
      <w:r w:rsidRPr="00762956">
        <w:rPr>
          <w:iCs/>
          <w:sz w:val="22"/>
          <w:szCs w:val="22"/>
        </w:rPr>
        <w:t xml:space="preserve"> </w:t>
      </w:r>
      <w:proofErr w:type="spellStart"/>
      <w:r w:rsidRPr="00762956">
        <w:rPr>
          <w:iCs/>
          <w:sz w:val="22"/>
          <w:szCs w:val="22"/>
        </w:rPr>
        <w:t>изабраног</w:t>
      </w:r>
      <w:proofErr w:type="spellEnd"/>
      <w:r w:rsidRPr="00762956">
        <w:rPr>
          <w:iCs/>
          <w:sz w:val="22"/>
          <w:szCs w:val="22"/>
        </w:rPr>
        <w:t xml:space="preserve"> </w:t>
      </w:r>
      <w:proofErr w:type="spellStart"/>
      <w:r w:rsidRPr="00762956">
        <w:rPr>
          <w:iCs/>
          <w:sz w:val="22"/>
          <w:szCs w:val="22"/>
        </w:rPr>
        <w:t>понуђача</w:t>
      </w:r>
      <w:proofErr w:type="spellEnd"/>
      <w:r w:rsidRPr="00762956">
        <w:rPr>
          <w:iCs/>
          <w:sz w:val="22"/>
          <w:szCs w:val="22"/>
        </w:rPr>
        <w:t xml:space="preserve"> </w:t>
      </w:r>
      <w:proofErr w:type="spellStart"/>
      <w:r w:rsidRPr="00762956">
        <w:rPr>
          <w:iCs/>
          <w:sz w:val="22"/>
          <w:szCs w:val="22"/>
        </w:rPr>
        <w:t>бр</w:t>
      </w:r>
      <w:proofErr w:type="spellEnd"/>
      <w:r w:rsidRPr="00762956">
        <w:rPr>
          <w:iCs/>
          <w:sz w:val="22"/>
          <w:szCs w:val="22"/>
        </w:rPr>
        <w:t xml:space="preserve">. </w:t>
      </w:r>
      <w:r w:rsidR="00046534" w:rsidRPr="00762956">
        <w:rPr>
          <w:iCs/>
          <w:sz w:val="22"/>
          <w:szCs w:val="22"/>
          <w:lang w:val="sr-Cyrl-RS"/>
        </w:rPr>
        <w:t>_______</w:t>
      </w:r>
      <w:r w:rsidRPr="00762956">
        <w:rPr>
          <w:iCs/>
          <w:sz w:val="22"/>
          <w:szCs w:val="22"/>
          <w:lang w:val="sr-Cyrl-RS"/>
        </w:rPr>
        <w:t>___</w:t>
      </w:r>
      <w:r w:rsidRPr="00762956">
        <w:rPr>
          <w:iCs/>
          <w:sz w:val="22"/>
          <w:szCs w:val="22"/>
        </w:rPr>
        <w:t xml:space="preserve"> </w:t>
      </w:r>
      <w:proofErr w:type="spellStart"/>
      <w:r w:rsidRPr="00762956">
        <w:rPr>
          <w:iCs/>
          <w:sz w:val="22"/>
          <w:szCs w:val="22"/>
        </w:rPr>
        <w:t>од</w:t>
      </w:r>
      <w:proofErr w:type="spellEnd"/>
      <w:r w:rsidRPr="00762956">
        <w:rPr>
          <w:iCs/>
          <w:sz w:val="22"/>
          <w:szCs w:val="22"/>
          <w:lang w:val="sr-Cyrl-RS"/>
        </w:rPr>
        <w:t xml:space="preserve"> __________.202</w:t>
      </w:r>
      <w:r w:rsidR="00046534" w:rsidRPr="00762956">
        <w:rPr>
          <w:iCs/>
          <w:sz w:val="22"/>
          <w:szCs w:val="22"/>
          <w:lang w:val="sr-Cyrl-RS"/>
        </w:rPr>
        <w:t>2</w:t>
      </w:r>
      <w:r w:rsidRPr="00762956">
        <w:rPr>
          <w:iCs/>
          <w:sz w:val="22"/>
          <w:szCs w:val="22"/>
          <w:lang w:val="sr-Cyrl-RS"/>
        </w:rPr>
        <w:t>. године</w:t>
      </w:r>
    </w:p>
    <w:p w:rsidR="00BE0A52" w:rsidRPr="00762956" w:rsidRDefault="00BE0A52" w:rsidP="00BE0A52">
      <w:pPr>
        <w:rPr>
          <w:i/>
          <w:iCs/>
          <w:sz w:val="22"/>
          <w:szCs w:val="22"/>
        </w:rPr>
      </w:pPr>
    </w:p>
    <w:p w:rsidR="00263A23" w:rsidRPr="00762956" w:rsidRDefault="00263A23" w:rsidP="00BE0A52">
      <w:pPr>
        <w:rPr>
          <w:i/>
          <w:iCs/>
          <w:sz w:val="22"/>
          <w:szCs w:val="22"/>
        </w:rPr>
      </w:pPr>
    </w:p>
    <w:p w:rsidR="001F2EB8" w:rsidRPr="00762956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762956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ПРЕДМЕТ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И РОК ВАЖЕЊА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УГОВОРА</w:t>
      </w:r>
    </w:p>
    <w:p w:rsidR="001F2EB8" w:rsidRPr="00762956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1.</w:t>
      </w:r>
    </w:p>
    <w:p w:rsidR="00BD6A75" w:rsidRPr="00762956" w:rsidRDefault="001F2EB8" w:rsidP="000D1795">
      <w:pPr>
        <w:rPr>
          <w:sz w:val="22"/>
          <w:szCs w:val="22"/>
          <w:lang w:val="ru-RU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Предмет овог уговора је набавка</w:t>
      </w:r>
      <w:r w:rsidRPr="00762956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услуг</w:t>
      </w:r>
      <w:r w:rsidR="00AA5FB8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е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: </w:t>
      </w:r>
      <w:r w:rsidR="00BD6A75" w:rsidRPr="00762956">
        <w:rPr>
          <w:sz w:val="22"/>
          <w:szCs w:val="22"/>
          <w:lang w:val="ru-RU"/>
        </w:rPr>
        <w:t xml:space="preserve">Сервисирање трактора </w:t>
      </w:r>
      <w:r w:rsidR="00BD6A75" w:rsidRPr="00762956">
        <w:rPr>
          <w:sz w:val="22"/>
          <w:szCs w:val="22"/>
          <w:lang w:val="sr-Cyrl-RS"/>
        </w:rPr>
        <w:t xml:space="preserve">и </w:t>
      </w:r>
      <w:r w:rsidR="00BD6A75" w:rsidRPr="00762956">
        <w:rPr>
          <w:sz w:val="22"/>
          <w:szCs w:val="22"/>
          <w:lang w:val="ru-RU"/>
        </w:rPr>
        <w:t>комбајна за ВЕ Ковин</w:t>
      </w:r>
      <w:r w:rsidR="003A1877" w:rsidRPr="00762956">
        <w:rPr>
          <w:sz w:val="22"/>
          <w:szCs w:val="22"/>
          <w:lang w:val="ru-RU"/>
        </w:rPr>
        <w:t>.</w:t>
      </w:r>
    </w:p>
    <w:p w:rsidR="00627CD2" w:rsidRPr="00762956" w:rsidRDefault="00627CD2" w:rsidP="000D1795">
      <w:pPr>
        <w:rPr>
          <w:sz w:val="22"/>
          <w:szCs w:val="22"/>
          <w:lang w:val="ru-RU"/>
        </w:rPr>
      </w:pPr>
    </w:p>
    <w:p w:rsidR="00AA5FB8" w:rsidRPr="00762956" w:rsidRDefault="00AA5FB8" w:rsidP="000D1795">
      <w:pPr>
        <w:rPr>
          <w:sz w:val="22"/>
          <w:szCs w:val="22"/>
          <w:lang w:val="ru-RU"/>
        </w:rPr>
      </w:pPr>
      <w:r w:rsidRPr="00762956">
        <w:rPr>
          <w:sz w:val="22"/>
          <w:szCs w:val="22"/>
          <w:lang w:val="ru-RU"/>
        </w:rPr>
        <w:t xml:space="preserve">Спецификација услуга је дата у следећој </w:t>
      </w:r>
      <w:r w:rsidR="0053439D" w:rsidRPr="00762956">
        <w:rPr>
          <w:sz w:val="22"/>
          <w:szCs w:val="22"/>
          <w:lang w:val="ru-RU"/>
        </w:rPr>
        <w:t>табели</w:t>
      </w:r>
      <w:r w:rsidRPr="00762956">
        <w:rPr>
          <w:sz w:val="22"/>
          <w:szCs w:val="22"/>
          <w:lang w:val="ru-RU"/>
        </w:rPr>
        <w:t>: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22"/>
        <w:gridCol w:w="4277"/>
        <w:gridCol w:w="726"/>
        <w:gridCol w:w="991"/>
        <w:gridCol w:w="1417"/>
        <w:gridCol w:w="1560"/>
      </w:tblGrid>
      <w:tr w:rsidR="00AA5FB8" w:rsidRPr="00762956" w:rsidTr="0070177C">
        <w:trPr>
          <w:trHeight w:val="63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B8" w:rsidRPr="00762956" w:rsidRDefault="0070177C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>РБ</w:t>
            </w: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Назив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Јед. мере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Кол.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Цена по јед. мере без ПДВ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Вредност              без ПДВ-а</w:t>
            </w:r>
          </w:p>
        </w:tc>
      </w:tr>
      <w:tr w:rsidR="00CD5349" w:rsidRPr="00762956" w:rsidTr="00CD5349">
        <w:trPr>
          <w:trHeight w:val="26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5349" w:rsidRPr="00CD5349" w:rsidRDefault="00CD5349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CD5349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5349" w:rsidRPr="00CD5349" w:rsidRDefault="00CD5349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CD5349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2.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5349" w:rsidRPr="00CD5349" w:rsidRDefault="00CD5349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CD5349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3.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5349" w:rsidRPr="00CD5349" w:rsidRDefault="00CD5349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CD5349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5349" w:rsidRPr="00CD5349" w:rsidRDefault="00CD5349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CD5349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5349" w:rsidRPr="00CD5349" w:rsidRDefault="00CD5349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</w:pPr>
            <w:r w:rsidRPr="00CD5349">
              <w:rPr>
                <w:rFonts w:eastAsia="Times New Roman"/>
                <w:b/>
                <w:bCs/>
                <w:kern w:val="0"/>
                <w:sz w:val="18"/>
                <w:szCs w:val="18"/>
                <w:lang w:val="sr-Cyrl-RS" w:eastAsia="sr-Latn-RS"/>
              </w:rPr>
              <w:t>6.</w:t>
            </w:r>
          </w:p>
        </w:tc>
      </w:tr>
      <w:tr w:rsidR="0070177C" w:rsidRPr="00762956" w:rsidTr="002621D6">
        <w:trPr>
          <w:trHeight w:val="288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7C" w:rsidRPr="00762956" w:rsidRDefault="0070177C" w:rsidP="0070177C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I Трактор MF 6495 Dyna 6</w:t>
            </w:r>
          </w:p>
        </w:tc>
      </w:tr>
      <w:tr w:rsidR="00AA5FB8" w:rsidRPr="00762956" w:rsidTr="0070177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1.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 и пуњење климе фреоном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AA5FB8" w:rsidRPr="00762956" w:rsidTr="0070177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2.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 предњег моста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AA5FB8" w:rsidRPr="00762956" w:rsidTr="0070177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3.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 носача и компресора кабине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70177C" w:rsidRPr="00762956" w:rsidTr="00BB6324">
        <w:trPr>
          <w:trHeight w:val="315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7C" w:rsidRPr="00762956" w:rsidRDefault="0070177C" w:rsidP="0070177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sr-Latn-RS"/>
              </w:rPr>
              <w:t>II Комбајн MF 7370 Beta</w:t>
            </w:r>
          </w:p>
        </w:tc>
      </w:tr>
      <w:tr w:rsidR="00AA5FB8" w:rsidRPr="00762956" w:rsidTr="0070177C">
        <w:trPr>
          <w:trHeight w:val="3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BB2C33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4</w:t>
            </w:r>
            <w:r w:rsidR="00AA5FB8"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Сервисирање климе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AA5FB8" w:rsidRPr="00762956" w:rsidTr="00852C4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BB2C33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5</w:t>
            </w:r>
            <w:r w:rsidR="00AA5FB8"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.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 кочнице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AA5FB8" w:rsidRPr="00762956" w:rsidTr="00852C4C">
        <w:trPr>
          <w:trHeight w:val="3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BB2C33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6</w:t>
            </w:r>
            <w:r w:rsidR="00AA5FB8"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 пика уређаја на пужу хедера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AA5FB8" w:rsidRPr="00762956" w:rsidTr="00852C4C">
        <w:trPr>
          <w:trHeight w:val="3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BB2C33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7</w:t>
            </w:r>
            <w:r w:rsidR="00AA5FB8"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 система за издувне гасове ADBlue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  <w:tr w:rsidR="00AA5FB8" w:rsidRPr="00762956" w:rsidTr="00627CD2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BB2C33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8</w:t>
            </w:r>
            <w:r w:rsidR="00AA5FB8"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.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Поправка, замена сензора и електро мотора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ком.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B8" w:rsidRPr="00762956" w:rsidRDefault="00AA5FB8" w:rsidP="00AA5FB8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</w:pPr>
            <w:r w:rsidRPr="00762956">
              <w:rPr>
                <w:rFonts w:eastAsia="Times New Roman"/>
                <w:kern w:val="0"/>
                <w:sz w:val="22"/>
                <w:szCs w:val="22"/>
                <w:lang w:val="sr-Latn-RS" w:eastAsia="sr-Latn-RS"/>
              </w:rPr>
              <w:t> </w:t>
            </w:r>
          </w:p>
        </w:tc>
      </w:tr>
    </w:tbl>
    <w:p w:rsidR="001F2EB8" w:rsidRPr="00762956" w:rsidRDefault="001F2EB8" w:rsidP="000D1795">
      <w:pPr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bookmarkStart w:id="0" w:name="_GoBack"/>
      <w:bookmarkEnd w:id="0"/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lastRenderedPageBreak/>
        <w:t xml:space="preserve">Уговор се закључује на период од годину 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дана од дана закључења.</w:t>
      </w:r>
    </w:p>
    <w:p w:rsidR="001F2EB8" w:rsidRPr="00762956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762956" w:rsidRDefault="001F2EB8" w:rsidP="001F2EB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УГОВОРЕНА ЦЕНА</w:t>
      </w:r>
    </w:p>
    <w:p w:rsidR="001F2EB8" w:rsidRPr="00762956" w:rsidRDefault="001F2EB8" w:rsidP="001F2EB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2.</w:t>
      </w:r>
    </w:p>
    <w:p w:rsidR="001F2EB8" w:rsidRPr="00762956" w:rsidRDefault="001F2EB8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  <w:t>Уговор се закључује на износ процењене вредности јавне набавке и износи:</w:t>
      </w:r>
    </w:p>
    <w:p w:rsidR="001F2EB8" w:rsidRPr="0076295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без ПДВ-а,</w:t>
      </w:r>
    </w:p>
    <w:p w:rsidR="001F2EB8" w:rsidRPr="0076295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=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РСД са ПДВ-ом. </w:t>
      </w:r>
    </w:p>
    <w:p w:rsidR="001F2EB8" w:rsidRPr="00762956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услуга, наведене у </w:t>
      </w:r>
      <w:r w:rsidR="007E0761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Спецификацији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цена,</w:t>
      </w:r>
      <w:r w:rsidR="007E0761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у чл. 1. став 2. овог Уговора, а на основу понуде понуђача која је код наручиоца заведена под бр. __________ од ___________.2022. године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AC4BC0" w:rsidRPr="00762956" w:rsidRDefault="00AC4BC0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sz w:val="22"/>
          <w:szCs w:val="22"/>
          <w:lang w:val="sr-Cyrl-RS" w:eastAsia="en-US"/>
        </w:rPr>
      </w:pPr>
    </w:p>
    <w:p w:rsidR="001F2EB8" w:rsidRPr="00762956" w:rsidRDefault="001F2EB8" w:rsidP="001F2EB8">
      <w:pPr>
        <w:rPr>
          <w:b/>
          <w:color w:val="auto"/>
          <w:sz w:val="22"/>
          <w:szCs w:val="22"/>
          <w:lang w:val="sr-Cyrl-CS"/>
        </w:rPr>
      </w:pPr>
      <w:r w:rsidRPr="00762956">
        <w:rPr>
          <w:b/>
          <w:color w:val="auto"/>
          <w:sz w:val="22"/>
          <w:szCs w:val="22"/>
          <w:lang w:val="sr-Cyrl-CS"/>
        </w:rPr>
        <w:t>РОК, НАЧИН И МЕСТО ИЗВРШЕЊА УСЛУГЕ</w:t>
      </w:r>
    </w:p>
    <w:p w:rsidR="001F2EB8" w:rsidRPr="00762956" w:rsidRDefault="001F2EB8" w:rsidP="001F2EB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3.</w:t>
      </w:r>
    </w:p>
    <w:p w:rsidR="003A1877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Серв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исирање односно одржавање (поправка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трактора и комбајна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обухвата дијагностику и отклањање уочених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кварова – недостатака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и његово стављање у редовну функцију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,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а према налогу наручиоца.</w:t>
      </w:r>
    </w:p>
    <w:p w:rsidR="003A1877" w:rsidRPr="00762956" w:rsidRDefault="001E68FA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Рок за преузимање трактора/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комбајна</w:t>
      </w:r>
      <w:r w:rsidR="001F2EB8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на рад не може бити дужи од 1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(једног) </w:t>
      </w:r>
      <w:r w:rsidR="001F2EB8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радног дана, од дана пријема писменог налога наручиоца</w:t>
      </w:r>
      <w:r w:rsidR="00947F7F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r w:rsidR="001F2EB8"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</w:t>
      </w:r>
    </w:p>
    <w:p w:rsidR="003A1877" w:rsidRPr="00762956" w:rsidRDefault="001F2EB8" w:rsidP="00916AF8">
      <w:pPr>
        <w:suppressAutoHyphens w:val="0"/>
        <w:spacing w:line="240" w:lineRule="auto"/>
        <w:jc w:val="both"/>
        <w:rPr>
          <w:color w:val="auto"/>
          <w:sz w:val="22"/>
          <w:szCs w:val="22"/>
        </w:rPr>
      </w:pPr>
      <w:proofErr w:type="spellStart"/>
      <w:r w:rsidRPr="00762956">
        <w:rPr>
          <w:sz w:val="22"/>
          <w:szCs w:val="22"/>
        </w:rPr>
        <w:t>Рок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за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извршење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услуге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сервиса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и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поправки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="00947F7F" w:rsidRPr="00762956">
        <w:rPr>
          <w:sz w:val="22"/>
          <w:szCs w:val="22"/>
          <w:lang w:val="sr-Cyrl-RS"/>
        </w:rPr>
        <w:t xml:space="preserve">је </w:t>
      </w:r>
      <w:r w:rsidRPr="00762956">
        <w:rPr>
          <w:sz w:val="22"/>
          <w:szCs w:val="22"/>
          <w:lang w:val="sr-Cyrl-RS"/>
        </w:rPr>
        <w:t>______дана (</w:t>
      </w:r>
      <w:proofErr w:type="spellStart"/>
      <w:r w:rsidRPr="00762956">
        <w:rPr>
          <w:sz w:val="22"/>
          <w:szCs w:val="22"/>
        </w:rPr>
        <w:t>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дужи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  <w:lang w:val="sr-Cyrl-RS"/>
        </w:rPr>
        <w:t xml:space="preserve"> 5</w:t>
      </w:r>
      <w:r w:rsidRPr="00762956">
        <w:rPr>
          <w:color w:val="FF0000"/>
          <w:sz w:val="22"/>
          <w:szCs w:val="22"/>
          <w:lang w:val="sr-Cyrl-RS"/>
        </w:rPr>
        <w:t xml:space="preserve"> </w:t>
      </w:r>
      <w:proofErr w:type="spellStart"/>
      <w:r w:rsidR="00947F7F" w:rsidRPr="00762956">
        <w:rPr>
          <w:color w:val="auto"/>
          <w:sz w:val="22"/>
          <w:szCs w:val="22"/>
        </w:rPr>
        <w:t>радн</w:t>
      </w:r>
      <w:proofErr w:type="spellEnd"/>
      <w:r w:rsidR="00947F7F" w:rsidRPr="00762956">
        <w:rPr>
          <w:color w:val="auto"/>
          <w:sz w:val="22"/>
          <w:szCs w:val="22"/>
          <w:lang w:val="sr-Cyrl-RS"/>
        </w:rPr>
        <w:t>их</w:t>
      </w:r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дана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) </w:t>
      </w:r>
      <w:proofErr w:type="spellStart"/>
      <w:r w:rsidRPr="00762956">
        <w:rPr>
          <w:color w:val="auto"/>
          <w:sz w:val="22"/>
          <w:szCs w:val="22"/>
        </w:rPr>
        <w:t>од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дана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када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извршилац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услуге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преузме</w:t>
      </w:r>
      <w:proofErr w:type="spellEnd"/>
      <w:r w:rsidRPr="00762956">
        <w:rPr>
          <w:color w:val="auto"/>
          <w:sz w:val="22"/>
          <w:szCs w:val="22"/>
          <w:lang w:val="sr-Cyrl-RS"/>
        </w:rPr>
        <w:t xml:space="preserve"> </w:t>
      </w:r>
      <w:r w:rsidR="00947F7F" w:rsidRPr="00762956">
        <w:rPr>
          <w:color w:val="auto"/>
          <w:sz w:val="22"/>
          <w:szCs w:val="22"/>
          <w:lang w:val="sr-Cyrl-RS"/>
        </w:rPr>
        <w:t>исте</w:t>
      </w:r>
      <w:r w:rsidRPr="00762956">
        <w:rPr>
          <w:color w:val="auto"/>
          <w:sz w:val="22"/>
          <w:szCs w:val="22"/>
          <w:lang w:val="sr-Cyrl-RS"/>
        </w:rPr>
        <w:t xml:space="preserve"> </w:t>
      </w:r>
      <w:r w:rsidRPr="00762956">
        <w:rPr>
          <w:color w:val="auto"/>
          <w:sz w:val="22"/>
          <w:szCs w:val="22"/>
        </w:rPr>
        <w:t>у</w:t>
      </w:r>
      <w:r w:rsidRPr="00762956">
        <w:rPr>
          <w:color w:val="auto"/>
          <w:sz w:val="22"/>
          <w:szCs w:val="22"/>
          <w:lang w:val="sr-Cyrl-RS"/>
        </w:rPr>
        <w:t xml:space="preserve"> </w:t>
      </w:r>
      <w:proofErr w:type="spellStart"/>
      <w:r w:rsidRPr="00762956">
        <w:rPr>
          <w:color w:val="auto"/>
          <w:sz w:val="22"/>
          <w:szCs w:val="22"/>
        </w:rPr>
        <w:t>рад</w:t>
      </w:r>
      <w:proofErr w:type="spellEnd"/>
      <w:r w:rsidRPr="00762956">
        <w:rPr>
          <w:color w:val="auto"/>
          <w:sz w:val="22"/>
          <w:szCs w:val="22"/>
        </w:rPr>
        <w:t>.</w:t>
      </w:r>
    </w:p>
    <w:p w:rsidR="001F2EB8" w:rsidRPr="00762956" w:rsidRDefault="001F2EB8" w:rsidP="00916AF8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</w:pPr>
      <w:r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Понуђач се обавезује да обезбеди потрошни м</w:t>
      </w:r>
      <w:r w:rsidR="00947F7F"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атеријал, уграђује 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резервне делове и додатну опрему</w:t>
      </w:r>
      <w:r w:rsidR="00947F7F"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,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 а све у складу са нормативима и препорукама произвођ</w:t>
      </w:r>
      <w:r w:rsidR="00460CDF"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ача конкретне робне марке трактора/комбајна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 или опреме, а које по квалите</w:t>
      </w:r>
      <w:r w:rsidR="00947F7F"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ту гарантују </w:t>
      </w:r>
      <w:r w:rsidR="00460CDF"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исправан рад истих 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 xml:space="preserve">и безбедно учествовање у саобраћају. 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Ц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ru-RU" w:eastAsia="en-US"/>
        </w:rPr>
        <w:t>ена резервних делова фактурисаће се по важећем ценовнику извршиоца на дан уградње. Понуђач је дужан да уз фактуру доставља извод из важећег ценовника уграђених резервних делова.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FF0000"/>
          <w:kern w:val="0"/>
          <w:sz w:val="22"/>
          <w:szCs w:val="22"/>
          <w:lang w:val="sr-Cyrl-RS" w:eastAsia="en-US"/>
        </w:rPr>
      </w:pP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Члан 4.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М</w:t>
      </w:r>
      <w:r w:rsidR="00916AF8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есто пружања услуга је Војна економија Ковин</w:t>
      </w:r>
      <w:r w:rsidR="00A1598D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, Немањина 116, </w:t>
      </w:r>
      <w:r w:rsidR="00916AF8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 или пословни простор – сервис наручиоца у ______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</w:t>
      </w:r>
      <w:r w:rsidR="00A1598D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,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ул. _____________________________________ бр. ________</w:t>
      </w:r>
      <w:r w:rsidR="00916AF8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Latn-R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КВАЛИТАТИВНИ И КВАНТИТАТИВНИ ПРИЈЕМ</w:t>
      </w: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5.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З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а све време реализације Уговора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п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редставници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наручиоца и извршиоца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ће вршити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квалитативни и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квантитативни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 xml:space="preserve">пријем извршених услуга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и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сачињава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ти Записник о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  <w:t>извршеним услугама.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Уколико се уоче недостаци, п</w:t>
      </w:r>
      <w:r w:rsidRPr="00762956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редставници 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наручиоца и извршиоца</w:t>
      </w:r>
      <w:r w:rsidRPr="00762956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ће недостатке записнички констатовати.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Извршилац се обавезује </w:t>
      </w:r>
      <w:r w:rsidR="00916AF8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да отклони утврђене недостатке 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одмах по записничком констатовању недостатака, а најкасније у року од два дана.</w:t>
      </w:r>
    </w:p>
    <w:p w:rsidR="00E228CF" w:rsidRPr="00762956" w:rsidRDefault="00E228CF" w:rsidP="00E228CF">
      <w:pPr>
        <w:jc w:val="both"/>
        <w:rPr>
          <w:sz w:val="22"/>
          <w:szCs w:val="22"/>
        </w:rPr>
      </w:pPr>
      <w:proofErr w:type="spellStart"/>
      <w:r w:rsidRPr="00762956">
        <w:rPr>
          <w:sz w:val="22"/>
          <w:szCs w:val="22"/>
        </w:rPr>
        <w:t>Ако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Извршилац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не</w:t>
      </w:r>
      <w:proofErr w:type="spellEnd"/>
      <w:r w:rsidRPr="00762956">
        <w:rPr>
          <w:sz w:val="22"/>
          <w:szCs w:val="22"/>
        </w:rPr>
        <w:t xml:space="preserve"> </w:t>
      </w:r>
      <w:r w:rsidRPr="00762956">
        <w:rPr>
          <w:sz w:val="22"/>
          <w:szCs w:val="22"/>
          <w:lang w:val="sr-Cyrl-RS"/>
        </w:rPr>
        <w:t>изврши</w:t>
      </w:r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предмет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Уговора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у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роковима</w:t>
      </w:r>
      <w:proofErr w:type="spellEnd"/>
      <w:r w:rsidRPr="00762956">
        <w:rPr>
          <w:sz w:val="22"/>
          <w:szCs w:val="22"/>
        </w:rPr>
        <w:t xml:space="preserve"> и </w:t>
      </w:r>
      <w:proofErr w:type="spellStart"/>
      <w:r w:rsidRPr="00762956">
        <w:rPr>
          <w:sz w:val="22"/>
          <w:szCs w:val="22"/>
        </w:rPr>
        <w:t>на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начин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одређен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Уговором</w:t>
      </w:r>
      <w:proofErr w:type="spellEnd"/>
      <w:r w:rsidRPr="00762956">
        <w:rPr>
          <w:sz w:val="22"/>
          <w:szCs w:val="22"/>
        </w:rPr>
        <w:t xml:space="preserve">, </w:t>
      </w:r>
      <w:proofErr w:type="spellStart"/>
      <w:r w:rsidRPr="00762956">
        <w:rPr>
          <w:sz w:val="22"/>
          <w:szCs w:val="22"/>
        </w:rPr>
        <w:t>дужан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је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плати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Наручиоцу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казну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2%о</w:t>
      </w:r>
      <w:r w:rsidRPr="00762956">
        <w:rPr>
          <w:sz w:val="22"/>
          <w:szCs w:val="22"/>
          <w:lang w:val="sr-Cyrl-RS"/>
        </w:rPr>
        <w:t xml:space="preserve"> (промила)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уговорене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цене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из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члана</w:t>
      </w:r>
      <w:proofErr w:type="spellEnd"/>
      <w:r w:rsidRPr="00762956">
        <w:rPr>
          <w:sz w:val="22"/>
          <w:szCs w:val="22"/>
        </w:rPr>
        <w:t xml:space="preserve"> 2. </w:t>
      </w:r>
      <w:proofErr w:type="spellStart"/>
      <w:r w:rsidRPr="00762956">
        <w:rPr>
          <w:sz w:val="22"/>
          <w:szCs w:val="22"/>
        </w:rPr>
        <w:t>став</w:t>
      </w:r>
      <w:proofErr w:type="spellEnd"/>
      <w:r w:rsidRPr="00762956">
        <w:rPr>
          <w:sz w:val="22"/>
          <w:szCs w:val="22"/>
        </w:rPr>
        <w:t xml:space="preserve"> 1. </w:t>
      </w:r>
      <w:proofErr w:type="spellStart"/>
      <w:r w:rsidRPr="00762956">
        <w:rPr>
          <w:sz w:val="22"/>
          <w:szCs w:val="22"/>
        </w:rPr>
        <w:t>Уговора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за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сваки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дан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закашњења</w:t>
      </w:r>
      <w:proofErr w:type="spellEnd"/>
      <w:r w:rsidRPr="00762956">
        <w:rPr>
          <w:sz w:val="22"/>
          <w:szCs w:val="22"/>
        </w:rPr>
        <w:t xml:space="preserve">, с </w:t>
      </w:r>
      <w:proofErr w:type="spellStart"/>
      <w:r w:rsidRPr="00762956">
        <w:rPr>
          <w:sz w:val="22"/>
          <w:szCs w:val="22"/>
        </w:rPr>
        <w:t>тим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укупан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износ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уговорне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казне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може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прећи</w:t>
      </w:r>
      <w:proofErr w:type="spellEnd"/>
      <w:r w:rsidRPr="00762956">
        <w:rPr>
          <w:sz w:val="22"/>
          <w:szCs w:val="22"/>
        </w:rPr>
        <w:t xml:space="preserve"> 5% </w:t>
      </w:r>
      <w:proofErr w:type="spellStart"/>
      <w:r w:rsidRPr="00762956">
        <w:rPr>
          <w:sz w:val="22"/>
          <w:szCs w:val="22"/>
        </w:rPr>
        <w:t>уговорене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цене</w:t>
      </w:r>
      <w:proofErr w:type="spellEnd"/>
      <w:r w:rsidRPr="00762956">
        <w:rPr>
          <w:sz w:val="22"/>
          <w:szCs w:val="22"/>
          <w:lang w:val="sr-Cyrl-RS"/>
        </w:rPr>
        <w:t xml:space="preserve">. </w:t>
      </w:r>
      <w:proofErr w:type="spellStart"/>
      <w:r w:rsidRPr="00762956">
        <w:rPr>
          <w:sz w:val="22"/>
          <w:szCs w:val="22"/>
        </w:rPr>
        <w:t>Приликом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исплате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Наручилац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ће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умањити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износ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рачуну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за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износ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уговорне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казне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става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 xml:space="preserve">1. </w:t>
      </w:r>
      <w:proofErr w:type="spellStart"/>
      <w:r w:rsidRPr="00762956">
        <w:rPr>
          <w:sz w:val="22"/>
          <w:szCs w:val="22"/>
        </w:rPr>
        <w:t>овог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члана</w:t>
      </w:r>
      <w:proofErr w:type="spellEnd"/>
      <w:r w:rsidRPr="00762956">
        <w:rPr>
          <w:sz w:val="22"/>
          <w:szCs w:val="22"/>
        </w:rPr>
        <w:t>.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За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умањење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новчаног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износа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рачуна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Наручилац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није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обавезан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тражи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сагласност</w:t>
      </w:r>
      <w:proofErr w:type="spellEnd"/>
      <w:r w:rsidRPr="00762956">
        <w:rPr>
          <w:sz w:val="22"/>
          <w:szCs w:val="22"/>
        </w:rPr>
        <w:t xml:space="preserve"> </w:t>
      </w:r>
      <w:r w:rsidRPr="00762956">
        <w:rPr>
          <w:sz w:val="22"/>
          <w:szCs w:val="22"/>
          <w:lang w:val="sr-Cyrl-RS"/>
        </w:rPr>
        <w:t>Извршиоца</w:t>
      </w:r>
      <w:r w:rsidRPr="00762956">
        <w:rPr>
          <w:sz w:val="22"/>
          <w:szCs w:val="22"/>
        </w:rPr>
        <w:t>,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али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је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дужан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га</w:t>
      </w:r>
      <w:proofErr w:type="spellEnd"/>
      <w:r w:rsidRPr="00762956">
        <w:rPr>
          <w:sz w:val="22"/>
          <w:szCs w:val="22"/>
        </w:rPr>
        <w:t xml:space="preserve"> у </w:t>
      </w:r>
      <w:proofErr w:type="spellStart"/>
      <w:r w:rsidRPr="00762956">
        <w:rPr>
          <w:sz w:val="22"/>
          <w:szCs w:val="22"/>
        </w:rPr>
        <w:t>року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осам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дана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писмено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обавести</w:t>
      </w:r>
      <w:proofErr w:type="spellEnd"/>
      <w:r w:rsidRPr="00762956">
        <w:rPr>
          <w:sz w:val="22"/>
          <w:szCs w:val="22"/>
        </w:rPr>
        <w:t xml:space="preserve"> о </w:t>
      </w:r>
      <w:proofErr w:type="spellStart"/>
      <w:r w:rsidRPr="00762956">
        <w:rPr>
          <w:sz w:val="22"/>
          <w:szCs w:val="22"/>
        </w:rPr>
        <w:t>разлозима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извршеног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умањења</w:t>
      </w:r>
      <w:proofErr w:type="spellEnd"/>
      <w:r w:rsidRPr="00762956">
        <w:rPr>
          <w:sz w:val="22"/>
          <w:szCs w:val="22"/>
        </w:rPr>
        <w:t>.</w:t>
      </w:r>
    </w:p>
    <w:p w:rsidR="009F04CB" w:rsidRPr="0076295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ГАРАНТНИ РОК И РЕКЛАМАЦИЈЕ</w:t>
      </w: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6.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762956">
        <w:rPr>
          <w:sz w:val="22"/>
          <w:szCs w:val="22"/>
        </w:rPr>
        <w:t>Гарантни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рок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за</w:t>
      </w:r>
      <w:proofErr w:type="spellEnd"/>
      <w:r w:rsidRPr="00762956">
        <w:rPr>
          <w:sz w:val="22"/>
          <w:szCs w:val="22"/>
          <w:lang w:val="sr-Cyrl-RS"/>
        </w:rPr>
        <w:t xml:space="preserve"> извршене</w:t>
      </w:r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услуге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и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уграђен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материјал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може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бити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краћи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12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месеци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дана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извршене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услуге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и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потписивања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Записника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о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квалитативном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 xml:space="preserve">и </w:t>
      </w:r>
      <w:proofErr w:type="spellStart"/>
      <w:r w:rsidRPr="00762956">
        <w:rPr>
          <w:sz w:val="22"/>
          <w:szCs w:val="22"/>
        </w:rPr>
        <w:t>квантитативном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пријему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услуге</w:t>
      </w:r>
      <w:proofErr w:type="spellEnd"/>
      <w:r w:rsidRPr="00762956">
        <w:rPr>
          <w:sz w:val="22"/>
          <w:szCs w:val="22"/>
        </w:rPr>
        <w:t>.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="00916AF8" w:rsidRPr="00762956">
        <w:rPr>
          <w:sz w:val="22"/>
          <w:szCs w:val="22"/>
        </w:rPr>
        <w:t>Уколико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Наручилац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констату</w:t>
      </w:r>
      <w:r w:rsidR="00916AF8" w:rsidRPr="00762956">
        <w:rPr>
          <w:sz w:val="22"/>
          <w:szCs w:val="22"/>
        </w:rPr>
        <w:t>је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да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је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дошло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до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квара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на</w:t>
      </w:r>
      <w:proofErr w:type="spellEnd"/>
      <w:r w:rsidR="00916AF8" w:rsidRPr="00762956">
        <w:rPr>
          <w:sz w:val="22"/>
          <w:szCs w:val="22"/>
        </w:rPr>
        <w:t xml:space="preserve"> </w:t>
      </w:r>
      <w:r w:rsidR="00916AF8" w:rsidRPr="00762956">
        <w:rPr>
          <w:sz w:val="22"/>
          <w:szCs w:val="22"/>
          <w:lang w:val="sr-Cyrl-RS"/>
        </w:rPr>
        <w:t xml:space="preserve">трактору и комбајну </w:t>
      </w:r>
      <w:proofErr w:type="spellStart"/>
      <w:r w:rsidRPr="00762956">
        <w:rPr>
          <w:sz w:val="22"/>
          <w:szCs w:val="22"/>
        </w:rPr>
        <w:t>који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је</w:t>
      </w:r>
      <w:proofErr w:type="spellEnd"/>
      <w:r w:rsidRPr="00762956">
        <w:rPr>
          <w:sz w:val="22"/>
          <w:szCs w:val="22"/>
        </w:rPr>
        <w:t xml:space="preserve"> у </w:t>
      </w:r>
      <w:proofErr w:type="spellStart"/>
      <w:r w:rsidRPr="00762956">
        <w:rPr>
          <w:sz w:val="22"/>
          <w:szCs w:val="22"/>
        </w:rPr>
        <w:t>директној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вези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извршеном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услугом</w:t>
      </w:r>
      <w:proofErr w:type="spellEnd"/>
      <w:r w:rsidRPr="00762956">
        <w:rPr>
          <w:sz w:val="22"/>
          <w:szCs w:val="22"/>
        </w:rPr>
        <w:t xml:space="preserve"> и </w:t>
      </w:r>
      <w:proofErr w:type="spellStart"/>
      <w:r w:rsidRPr="00762956">
        <w:rPr>
          <w:sz w:val="22"/>
          <w:szCs w:val="22"/>
        </w:rPr>
        <w:t>уграђеним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резервним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деловима</w:t>
      </w:r>
      <w:proofErr w:type="spellEnd"/>
      <w:r w:rsidRPr="00762956">
        <w:rPr>
          <w:sz w:val="22"/>
          <w:szCs w:val="22"/>
        </w:rPr>
        <w:t xml:space="preserve">, а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кога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није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прошло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више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</w:rPr>
        <w:t xml:space="preserve"> 12</w:t>
      </w:r>
      <w:r w:rsidR="00916AF8" w:rsidRPr="00762956">
        <w:rPr>
          <w:sz w:val="22"/>
          <w:szCs w:val="22"/>
          <w:lang w:val="sr-Cyrl-RS"/>
        </w:rPr>
        <w:t xml:space="preserve"> (дванаест)</w:t>
      </w:r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месеци</w:t>
      </w:r>
      <w:proofErr w:type="spellEnd"/>
      <w:r w:rsidRPr="00762956">
        <w:rPr>
          <w:sz w:val="22"/>
          <w:szCs w:val="22"/>
        </w:rPr>
        <w:t xml:space="preserve">, </w:t>
      </w:r>
      <w:r w:rsidRPr="00762956">
        <w:rPr>
          <w:sz w:val="22"/>
          <w:szCs w:val="22"/>
          <w:lang w:val="sr-Cyrl-RS"/>
        </w:rPr>
        <w:t>Извршилац</w:t>
      </w:r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обавезуј</w:t>
      </w:r>
      <w:r w:rsidR="00916AF8" w:rsidRPr="00762956">
        <w:rPr>
          <w:sz w:val="22"/>
          <w:szCs w:val="22"/>
        </w:rPr>
        <w:t>е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да</w:t>
      </w:r>
      <w:proofErr w:type="spellEnd"/>
      <w:r w:rsidR="00916AF8" w:rsidRPr="00762956">
        <w:rPr>
          <w:sz w:val="22"/>
          <w:szCs w:val="22"/>
        </w:rPr>
        <w:t xml:space="preserve"> о </w:t>
      </w:r>
      <w:proofErr w:type="spellStart"/>
      <w:r w:rsidR="00916AF8" w:rsidRPr="00762956">
        <w:rPr>
          <w:sz w:val="22"/>
          <w:szCs w:val="22"/>
        </w:rPr>
        <w:t>свом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трошку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доведе</w:t>
      </w:r>
      <w:proofErr w:type="spellEnd"/>
      <w:r w:rsidR="00916AF8" w:rsidRPr="00762956">
        <w:rPr>
          <w:sz w:val="22"/>
          <w:szCs w:val="22"/>
        </w:rPr>
        <w:t xml:space="preserve"> </w:t>
      </w:r>
      <w:r w:rsidR="00916AF8" w:rsidRPr="00762956">
        <w:rPr>
          <w:sz w:val="22"/>
          <w:szCs w:val="22"/>
          <w:lang w:val="sr-Cyrl-RS"/>
        </w:rPr>
        <w:t>трактор и комбајн</w:t>
      </w:r>
      <w:r w:rsidRPr="00762956">
        <w:rPr>
          <w:sz w:val="22"/>
          <w:szCs w:val="22"/>
        </w:rPr>
        <w:t xml:space="preserve"> у </w:t>
      </w:r>
      <w:proofErr w:type="spellStart"/>
      <w:r w:rsidRPr="00762956">
        <w:rPr>
          <w:sz w:val="22"/>
          <w:szCs w:val="22"/>
        </w:rPr>
        <w:t>исправно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радно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стање</w:t>
      </w:r>
      <w:proofErr w:type="spellEnd"/>
      <w:r w:rsidRPr="00762956">
        <w:rPr>
          <w:sz w:val="22"/>
          <w:szCs w:val="22"/>
          <w:lang w:val="sr-Cyrl-RS"/>
        </w:rPr>
        <w:t>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  <w:proofErr w:type="spellStart"/>
      <w:r w:rsidRPr="00762956">
        <w:rPr>
          <w:sz w:val="22"/>
          <w:szCs w:val="22"/>
        </w:rPr>
        <w:lastRenderedPageBreak/>
        <w:t>Рекламације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на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квалитет</w:t>
      </w:r>
      <w:proofErr w:type="spellEnd"/>
      <w:r w:rsidRPr="00762956">
        <w:rPr>
          <w:sz w:val="22"/>
          <w:szCs w:val="22"/>
          <w:lang w:val="sr-Cyrl-RS"/>
        </w:rPr>
        <w:t xml:space="preserve"> извршених </w:t>
      </w:r>
      <w:proofErr w:type="spellStart"/>
      <w:r w:rsidRPr="00762956">
        <w:rPr>
          <w:sz w:val="22"/>
          <w:szCs w:val="22"/>
        </w:rPr>
        <w:t>услуга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врше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се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писаним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путем</w:t>
      </w:r>
      <w:proofErr w:type="spellEnd"/>
      <w:r w:rsidRPr="00762956">
        <w:rPr>
          <w:sz w:val="22"/>
          <w:szCs w:val="22"/>
        </w:rPr>
        <w:t>.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Уколико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извршене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услуге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не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одговарају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уговореним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услугама</w:t>
      </w:r>
      <w:proofErr w:type="spellEnd"/>
      <w:r w:rsidRPr="00762956">
        <w:rPr>
          <w:sz w:val="22"/>
          <w:szCs w:val="22"/>
        </w:rPr>
        <w:t>,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односно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имају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видљиве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мане</w:t>
      </w:r>
      <w:proofErr w:type="spellEnd"/>
      <w:r w:rsidRPr="00762956">
        <w:rPr>
          <w:sz w:val="22"/>
          <w:szCs w:val="22"/>
        </w:rPr>
        <w:t>,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наручилац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је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дужан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да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о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томе</w:t>
      </w:r>
      <w:proofErr w:type="spellEnd"/>
      <w:r w:rsidRPr="00762956">
        <w:rPr>
          <w:sz w:val="22"/>
          <w:szCs w:val="22"/>
          <w:lang w:val="sr-Cyrl-RS"/>
        </w:rPr>
        <w:t xml:space="preserve"> у</w:t>
      </w:r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року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од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2</w:t>
      </w:r>
      <w:r w:rsidR="00916AF8" w:rsidRPr="00762956">
        <w:rPr>
          <w:sz w:val="22"/>
          <w:szCs w:val="22"/>
          <w:lang w:val="sr-Cyrl-RS"/>
        </w:rPr>
        <w:t xml:space="preserve"> (два)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="00916AF8" w:rsidRPr="00762956">
        <w:rPr>
          <w:sz w:val="22"/>
          <w:szCs w:val="22"/>
        </w:rPr>
        <w:t>дана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од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дана</w:t>
      </w:r>
      <w:proofErr w:type="spellEnd"/>
      <w:r w:rsidR="00916AF8" w:rsidRPr="00762956">
        <w:rPr>
          <w:sz w:val="22"/>
          <w:szCs w:val="22"/>
        </w:rPr>
        <w:t xml:space="preserve"> </w:t>
      </w:r>
      <w:proofErr w:type="spellStart"/>
      <w:r w:rsidR="00916AF8" w:rsidRPr="00762956">
        <w:rPr>
          <w:sz w:val="22"/>
          <w:szCs w:val="22"/>
        </w:rPr>
        <w:t>преузимања</w:t>
      </w:r>
      <w:proofErr w:type="spellEnd"/>
      <w:r w:rsidR="00916AF8" w:rsidRPr="00762956">
        <w:rPr>
          <w:sz w:val="22"/>
          <w:szCs w:val="22"/>
          <w:lang w:val="sr-Cyrl-RS"/>
        </w:rPr>
        <w:t xml:space="preserve"> истих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писмено</w:t>
      </w:r>
      <w:proofErr w:type="spellEnd"/>
      <w:r w:rsidRPr="00762956">
        <w:rPr>
          <w:sz w:val="22"/>
          <w:szCs w:val="22"/>
        </w:rPr>
        <w:t>,</w:t>
      </w:r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а</w:t>
      </w:r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 xml:space="preserve">у </w:t>
      </w:r>
      <w:proofErr w:type="spellStart"/>
      <w:r w:rsidRPr="00762956">
        <w:rPr>
          <w:sz w:val="22"/>
          <w:szCs w:val="22"/>
        </w:rPr>
        <w:t>хитним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случајевима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усмено</w:t>
      </w:r>
      <w:proofErr w:type="spellEnd"/>
      <w:r w:rsidRPr="00762956">
        <w:rPr>
          <w:sz w:val="22"/>
          <w:szCs w:val="22"/>
        </w:rPr>
        <w:t>,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обавести</w:t>
      </w:r>
      <w:proofErr w:type="spellEnd"/>
      <w:r w:rsidRPr="00762956">
        <w:rPr>
          <w:sz w:val="22"/>
          <w:szCs w:val="22"/>
          <w:lang w:val="sr-Cyrl-RS"/>
        </w:rPr>
        <w:t xml:space="preserve"> извршиоца</w:t>
      </w:r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услуга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r w:rsidRPr="00762956">
        <w:rPr>
          <w:sz w:val="22"/>
          <w:szCs w:val="22"/>
        </w:rPr>
        <w:t>и</w:t>
      </w:r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захтева</w:t>
      </w:r>
      <w:proofErr w:type="spellEnd"/>
      <w:r w:rsidRPr="00762956">
        <w:rPr>
          <w:sz w:val="22"/>
          <w:szCs w:val="22"/>
          <w:lang w:val="sr-Cyrl-RS"/>
        </w:rPr>
        <w:t xml:space="preserve"> </w:t>
      </w:r>
      <w:proofErr w:type="spellStart"/>
      <w:r w:rsidRPr="00762956">
        <w:rPr>
          <w:sz w:val="22"/>
          <w:szCs w:val="22"/>
        </w:rPr>
        <w:t>поновн</w:t>
      </w:r>
      <w:proofErr w:type="spellEnd"/>
      <w:r w:rsidRPr="00762956">
        <w:rPr>
          <w:sz w:val="22"/>
          <w:szCs w:val="22"/>
          <w:lang w:val="sr-Cyrl-RS"/>
        </w:rPr>
        <w:t>о извршење услуга.</w:t>
      </w:r>
    </w:p>
    <w:p w:rsidR="001F2EB8" w:rsidRPr="00762956" w:rsidRDefault="001F2EB8" w:rsidP="009F6F25">
      <w:pPr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sz w:val="22"/>
          <w:szCs w:val="22"/>
          <w:lang w:eastAsia="en-US"/>
        </w:rPr>
      </w:pPr>
      <w:r w:rsidRPr="00762956">
        <w:rPr>
          <w:rFonts w:eastAsia="Calibri"/>
          <w:noProof/>
          <w:color w:val="auto"/>
          <w:kern w:val="0"/>
          <w:sz w:val="22"/>
          <w:szCs w:val="22"/>
          <w:lang w:eastAsia="en-US"/>
        </w:rPr>
        <w:t>Рок за решавање рекламације не може бити дужи од 2</w:t>
      </w:r>
      <w:r w:rsidR="00916AF8" w:rsidRPr="00762956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 xml:space="preserve"> (два)</w:t>
      </w:r>
      <w:r w:rsidRPr="00762956">
        <w:rPr>
          <w:rFonts w:eastAsia="Calibri"/>
          <w:noProof/>
          <w:color w:val="auto"/>
          <w:kern w:val="0"/>
          <w:sz w:val="22"/>
          <w:szCs w:val="22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762956">
        <w:rPr>
          <w:rFonts w:eastAsia="Calibri"/>
          <w:noProof/>
          <w:color w:val="auto"/>
          <w:kern w:val="0"/>
          <w:sz w:val="22"/>
          <w:szCs w:val="22"/>
          <w:lang w:val="sr-Cyrl-RS" w:eastAsia="en-US"/>
        </w:rPr>
        <w:t>Извршиоца</w:t>
      </w:r>
      <w:r w:rsidRPr="00762956">
        <w:rPr>
          <w:rFonts w:eastAsia="Calibri"/>
          <w:noProof/>
          <w:color w:val="auto"/>
          <w:kern w:val="0"/>
          <w:sz w:val="22"/>
          <w:szCs w:val="22"/>
          <w:lang w:eastAsia="en-US"/>
        </w:rPr>
        <w:t>.</w:t>
      </w:r>
    </w:p>
    <w:p w:rsidR="009F04CB" w:rsidRPr="00762956" w:rsidRDefault="009F04CB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</w:p>
    <w:p w:rsidR="001F2EB8" w:rsidRPr="0076295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РОК И НАЧИН ПЛАЋАЊА</w:t>
      </w:r>
    </w:p>
    <w:p w:rsidR="001F2EB8" w:rsidRPr="0076295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7.</w:t>
      </w:r>
    </w:p>
    <w:p w:rsidR="001F2EB8" w:rsidRPr="00762956" w:rsidRDefault="001F2EB8" w:rsidP="00916AF8">
      <w:pPr>
        <w:jc w:val="both"/>
        <w:rPr>
          <w:color w:val="auto"/>
          <w:sz w:val="22"/>
          <w:szCs w:val="22"/>
          <w:lang w:val="sr-Cyrl-CS"/>
        </w:rPr>
      </w:pPr>
      <w:r w:rsidRPr="00762956">
        <w:rPr>
          <w:color w:val="auto"/>
          <w:sz w:val="22"/>
          <w:szCs w:val="22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762956">
        <w:rPr>
          <w:color w:val="auto"/>
          <w:sz w:val="22"/>
          <w:szCs w:val="22"/>
          <w:lang w:val="sr-Latn-RS"/>
        </w:rPr>
        <w:t>__________________</w:t>
      </w:r>
      <w:r w:rsidRPr="00762956">
        <w:rPr>
          <w:color w:val="auto"/>
          <w:sz w:val="22"/>
          <w:szCs w:val="22"/>
          <w:lang w:val="sr-Cyrl-RS"/>
        </w:rPr>
        <w:t>__________</w:t>
      </w:r>
      <w:r w:rsidRPr="00762956">
        <w:rPr>
          <w:color w:val="auto"/>
          <w:sz w:val="22"/>
          <w:szCs w:val="22"/>
          <w:lang w:val="sr-Cyrl-CS"/>
        </w:rPr>
        <w:t xml:space="preserve"> код  </w:t>
      </w:r>
      <w:r w:rsidRPr="00762956">
        <w:rPr>
          <w:color w:val="auto"/>
          <w:sz w:val="22"/>
          <w:szCs w:val="22"/>
          <w:lang w:val="sr-Latn-RS"/>
        </w:rPr>
        <w:t>_______________________</w:t>
      </w:r>
      <w:r w:rsidRPr="00762956">
        <w:rPr>
          <w:color w:val="auto"/>
          <w:sz w:val="22"/>
          <w:szCs w:val="22"/>
          <w:lang w:val="ru-RU"/>
        </w:rPr>
        <w:t xml:space="preserve"> </w:t>
      </w:r>
      <w:r w:rsidRPr="00762956">
        <w:rPr>
          <w:color w:val="auto"/>
          <w:sz w:val="22"/>
          <w:szCs w:val="22"/>
          <w:lang w:val="sr-Cyrl-CS"/>
        </w:rPr>
        <w:t xml:space="preserve">у </w:t>
      </w:r>
      <w:r w:rsidRPr="00762956">
        <w:rPr>
          <w:color w:val="auto"/>
          <w:sz w:val="22"/>
          <w:szCs w:val="22"/>
          <w:lang w:val="sr-Cyrl-RS"/>
        </w:rPr>
        <w:t xml:space="preserve">законском </w:t>
      </w:r>
      <w:r w:rsidRPr="00762956">
        <w:rPr>
          <w:color w:val="auto"/>
          <w:sz w:val="22"/>
          <w:szCs w:val="22"/>
          <w:lang w:val="sr-Cyrl-CS"/>
        </w:rPr>
        <w:t xml:space="preserve">року од </w:t>
      </w:r>
      <w:r w:rsidRPr="00762956">
        <w:rPr>
          <w:color w:val="auto"/>
          <w:sz w:val="22"/>
          <w:szCs w:val="22"/>
          <w:lang w:val="sr-Latn-RS"/>
        </w:rPr>
        <w:t>45</w:t>
      </w:r>
      <w:r w:rsidRPr="00762956">
        <w:rPr>
          <w:color w:val="auto"/>
          <w:sz w:val="22"/>
          <w:szCs w:val="22"/>
          <w:lang w:val="sr-Cyrl-CS"/>
        </w:rPr>
        <w:t xml:space="preserve"> дана од сваке извршене услуге и издавања фактуре.</w:t>
      </w:r>
    </w:p>
    <w:p w:rsidR="00916AF8" w:rsidRPr="00762956" w:rsidRDefault="00916AF8" w:rsidP="00916AF8">
      <w:pPr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762956">
        <w:rPr>
          <w:sz w:val="22"/>
          <w:szCs w:val="22"/>
        </w:rPr>
        <w:t>Фактура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мора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бити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регистрована</w:t>
      </w:r>
      <w:proofErr w:type="spellEnd"/>
      <w:r w:rsidRPr="00762956">
        <w:rPr>
          <w:sz w:val="22"/>
          <w:szCs w:val="22"/>
        </w:rPr>
        <w:t xml:space="preserve"> у </w:t>
      </w:r>
      <w:proofErr w:type="spellStart"/>
      <w:r w:rsidRPr="00762956">
        <w:rPr>
          <w:sz w:val="22"/>
          <w:szCs w:val="22"/>
        </w:rPr>
        <w:t>складу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са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Правилником</w:t>
      </w:r>
      <w:proofErr w:type="spellEnd"/>
      <w:r w:rsidRPr="00762956">
        <w:rPr>
          <w:sz w:val="22"/>
          <w:szCs w:val="22"/>
        </w:rPr>
        <w:t xml:space="preserve"> о </w:t>
      </w:r>
      <w:proofErr w:type="spellStart"/>
      <w:r w:rsidRPr="00762956">
        <w:rPr>
          <w:sz w:val="22"/>
          <w:szCs w:val="22"/>
        </w:rPr>
        <w:t>начину</w:t>
      </w:r>
      <w:proofErr w:type="spellEnd"/>
      <w:r w:rsidRPr="00762956">
        <w:rPr>
          <w:sz w:val="22"/>
          <w:szCs w:val="22"/>
        </w:rPr>
        <w:t xml:space="preserve"> и </w:t>
      </w:r>
      <w:proofErr w:type="spellStart"/>
      <w:r w:rsidRPr="00762956">
        <w:rPr>
          <w:sz w:val="22"/>
          <w:szCs w:val="22"/>
        </w:rPr>
        <w:t>поступку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регистровања</w:t>
      </w:r>
      <w:proofErr w:type="spellEnd"/>
      <w:r w:rsidRPr="00762956">
        <w:rPr>
          <w:sz w:val="22"/>
          <w:szCs w:val="22"/>
        </w:rPr>
        <w:t xml:space="preserve"> </w:t>
      </w:r>
      <w:r w:rsidR="00893BAA" w:rsidRPr="00762956">
        <w:rPr>
          <w:sz w:val="22"/>
          <w:szCs w:val="22"/>
          <w:lang w:val="sr-Cyrl-RS"/>
        </w:rPr>
        <w:t>за приступ систему електронских фактура, начину приступања и коришћења система</w:t>
      </w:r>
      <w:r w:rsidRPr="00762956">
        <w:rPr>
          <w:sz w:val="22"/>
          <w:szCs w:val="22"/>
        </w:rPr>
        <w:t xml:space="preserve"> </w:t>
      </w:r>
      <w:r w:rsidR="00893BAA" w:rsidRPr="00762956">
        <w:rPr>
          <w:sz w:val="22"/>
          <w:szCs w:val="22"/>
          <w:lang w:val="sr-Cyrl-RS"/>
        </w:rPr>
        <w:t>електронских фактура</w:t>
      </w:r>
      <w:r w:rsidR="00BB3B00" w:rsidRPr="00762956">
        <w:rPr>
          <w:sz w:val="22"/>
          <w:szCs w:val="22"/>
          <w:lang w:val="sr-Cyrl-RS"/>
        </w:rPr>
        <w:t xml:space="preserve"> и начину коришћења података који су достаупни у систему</w:t>
      </w:r>
      <w:r w:rsidR="00FB4A46" w:rsidRPr="00762956">
        <w:rPr>
          <w:sz w:val="22"/>
          <w:szCs w:val="22"/>
          <w:lang w:val="sr-Cyrl-RS"/>
        </w:rPr>
        <w:t xml:space="preserve"> електронских фактура </w:t>
      </w:r>
      <w:r w:rsidRPr="00762956">
        <w:rPr>
          <w:sz w:val="22"/>
          <w:szCs w:val="22"/>
        </w:rPr>
        <w:t>(„</w:t>
      </w:r>
      <w:proofErr w:type="spellStart"/>
      <w:r w:rsidRPr="00762956">
        <w:rPr>
          <w:sz w:val="22"/>
          <w:szCs w:val="22"/>
        </w:rPr>
        <w:t>Службени</w:t>
      </w:r>
      <w:proofErr w:type="spellEnd"/>
      <w:r w:rsidRPr="00762956">
        <w:rPr>
          <w:sz w:val="22"/>
          <w:szCs w:val="22"/>
        </w:rPr>
        <w:t xml:space="preserve"> </w:t>
      </w:r>
      <w:proofErr w:type="spellStart"/>
      <w:r w:rsidRPr="00762956">
        <w:rPr>
          <w:sz w:val="22"/>
          <w:szCs w:val="22"/>
        </w:rPr>
        <w:t>гласник</w:t>
      </w:r>
      <w:proofErr w:type="spellEnd"/>
      <w:r w:rsidRPr="00762956">
        <w:rPr>
          <w:sz w:val="22"/>
          <w:szCs w:val="22"/>
        </w:rPr>
        <w:t xml:space="preserve"> </w:t>
      </w:r>
      <w:proofErr w:type="gramStart"/>
      <w:r w:rsidRPr="00762956">
        <w:rPr>
          <w:sz w:val="22"/>
          <w:szCs w:val="22"/>
        </w:rPr>
        <w:t>РС“</w:t>
      </w:r>
      <w:proofErr w:type="gramEnd"/>
      <w:r w:rsidRPr="00762956">
        <w:rPr>
          <w:sz w:val="22"/>
          <w:szCs w:val="22"/>
        </w:rPr>
        <w:t xml:space="preserve">, </w:t>
      </w:r>
      <w:proofErr w:type="spellStart"/>
      <w:r w:rsidRPr="00762956">
        <w:rPr>
          <w:sz w:val="22"/>
          <w:szCs w:val="22"/>
        </w:rPr>
        <w:t>бр</w:t>
      </w:r>
      <w:proofErr w:type="spellEnd"/>
      <w:r w:rsidRPr="00762956">
        <w:rPr>
          <w:sz w:val="22"/>
          <w:szCs w:val="22"/>
        </w:rPr>
        <w:t>.</w:t>
      </w:r>
      <w:r w:rsidR="00BB3B00" w:rsidRPr="00762956">
        <w:rPr>
          <w:sz w:val="22"/>
          <w:szCs w:val="22"/>
          <w:lang w:val="sr-Cyrl-RS"/>
        </w:rPr>
        <w:t>69</w:t>
      </w:r>
      <w:r w:rsidRPr="00762956">
        <w:rPr>
          <w:sz w:val="22"/>
          <w:szCs w:val="22"/>
        </w:rPr>
        <w:t>/</w:t>
      </w:r>
      <w:r w:rsidR="00BB3B00" w:rsidRPr="00762956">
        <w:rPr>
          <w:sz w:val="22"/>
          <w:szCs w:val="22"/>
          <w:lang w:val="sr-Cyrl-RS"/>
        </w:rPr>
        <w:t>2021</w:t>
      </w:r>
      <w:r w:rsidRPr="00762956">
        <w:rPr>
          <w:sz w:val="22"/>
          <w:szCs w:val="22"/>
        </w:rPr>
        <w:t xml:space="preserve">, </w:t>
      </w:r>
      <w:r w:rsidR="00BB3B00" w:rsidRPr="00762956">
        <w:rPr>
          <w:sz w:val="22"/>
          <w:szCs w:val="22"/>
          <w:lang w:val="sr-Cyrl-RS"/>
        </w:rPr>
        <w:t>13</w:t>
      </w:r>
      <w:r w:rsidR="008F7564" w:rsidRPr="00762956">
        <w:rPr>
          <w:sz w:val="22"/>
          <w:szCs w:val="22"/>
          <w:lang w:val="sr-Cyrl-RS"/>
        </w:rPr>
        <w:t>2</w:t>
      </w:r>
      <w:r w:rsidRPr="00762956">
        <w:rPr>
          <w:sz w:val="22"/>
          <w:szCs w:val="22"/>
        </w:rPr>
        <w:t>/</w:t>
      </w:r>
      <w:r w:rsidR="00BB3B00" w:rsidRPr="00762956">
        <w:rPr>
          <w:sz w:val="22"/>
          <w:szCs w:val="22"/>
          <w:lang w:val="sr-Cyrl-RS"/>
        </w:rPr>
        <w:t>2021</w:t>
      </w:r>
      <w:r w:rsidRPr="00762956">
        <w:rPr>
          <w:sz w:val="22"/>
          <w:szCs w:val="22"/>
        </w:rPr>
        <w:t xml:space="preserve"> и </w:t>
      </w:r>
      <w:r w:rsidR="00BB3B00" w:rsidRPr="00762956">
        <w:rPr>
          <w:sz w:val="22"/>
          <w:szCs w:val="22"/>
          <w:lang w:val="sr-Cyrl-RS"/>
        </w:rPr>
        <w:t>46</w:t>
      </w:r>
      <w:r w:rsidRPr="00762956">
        <w:rPr>
          <w:sz w:val="22"/>
          <w:szCs w:val="22"/>
        </w:rPr>
        <w:t>/</w:t>
      </w:r>
      <w:r w:rsidR="00BB3B00" w:rsidRPr="00762956">
        <w:rPr>
          <w:sz w:val="22"/>
          <w:szCs w:val="22"/>
          <w:lang w:val="sr-Cyrl-RS"/>
        </w:rPr>
        <w:t>2022</w:t>
      </w:r>
      <w:r w:rsidRPr="00762956">
        <w:rPr>
          <w:sz w:val="22"/>
          <w:szCs w:val="22"/>
        </w:rPr>
        <w:t>).</w:t>
      </w:r>
    </w:p>
    <w:p w:rsidR="009F04CB" w:rsidRPr="00762956" w:rsidRDefault="009F04CB" w:rsidP="00916AF8">
      <w:pPr>
        <w:jc w:val="both"/>
        <w:rPr>
          <w:b/>
          <w:sz w:val="22"/>
          <w:szCs w:val="22"/>
          <w:lang w:val="sr-Cyrl-CS"/>
        </w:rPr>
      </w:pPr>
    </w:p>
    <w:p w:rsidR="001F2EB8" w:rsidRPr="00762956" w:rsidRDefault="001F2EB8" w:rsidP="00916AF8">
      <w:pPr>
        <w:jc w:val="both"/>
        <w:rPr>
          <w:b/>
          <w:sz w:val="22"/>
          <w:szCs w:val="22"/>
          <w:lang w:val="sr-Cyrl-CS"/>
        </w:rPr>
      </w:pPr>
      <w:r w:rsidRPr="00762956">
        <w:rPr>
          <w:b/>
          <w:sz w:val="22"/>
          <w:szCs w:val="22"/>
          <w:lang w:val="sr-Cyrl-CS"/>
        </w:rPr>
        <w:t>ФИНАНСИЈСКО ОБЕЗБЕЂЕЊЕ</w:t>
      </w: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8.</w:t>
      </w:r>
    </w:p>
    <w:p w:rsidR="001F2EB8" w:rsidRPr="00762956" w:rsidRDefault="001F2EB8" w:rsidP="00916AF8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sz w:val="22"/>
          <w:szCs w:val="22"/>
          <w:lang w:val="sr-Cyrl-CS" w:eastAsia="sr-Latn-C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e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средств</w:t>
      </w:r>
      <w:r w:rsidRPr="00762956">
        <w:rPr>
          <w:rFonts w:eastAsia="Times New Roman"/>
          <w:color w:val="auto"/>
          <w:kern w:val="0"/>
          <w:sz w:val="22"/>
          <w:szCs w:val="22"/>
          <w:lang w:val="sr-Latn-RS" w:eastAsia="sr-Latn-CS"/>
        </w:rPr>
        <w:t>o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F2EB8" w:rsidRPr="0076295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762956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762956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762956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762956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762956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1F2EB8" w:rsidRPr="0076295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762956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1F2EB8" w:rsidRPr="0076295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762956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1F2EB8" w:rsidRPr="0076295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762956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762956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762956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762956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1F2EB8" w:rsidRPr="0076295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900F9" w:rsidRPr="00762956" w:rsidRDefault="000900F9" w:rsidP="00916AF8">
      <w:pPr>
        <w:jc w:val="both"/>
        <w:rPr>
          <w:b/>
          <w:sz w:val="22"/>
          <w:szCs w:val="22"/>
          <w:lang w:val="sr-Cyrl-CS"/>
        </w:rPr>
      </w:pPr>
    </w:p>
    <w:p w:rsidR="001F2EB8" w:rsidRPr="00762956" w:rsidRDefault="001F2EB8" w:rsidP="00916AF8">
      <w:pPr>
        <w:jc w:val="both"/>
        <w:rPr>
          <w:b/>
          <w:sz w:val="22"/>
          <w:szCs w:val="22"/>
          <w:lang w:val="sr-Cyrl-CS"/>
        </w:rPr>
      </w:pPr>
      <w:r w:rsidRPr="00762956">
        <w:rPr>
          <w:b/>
          <w:sz w:val="22"/>
          <w:szCs w:val="22"/>
          <w:lang w:val="sr-Cyrl-CS"/>
        </w:rPr>
        <w:t>РАСКИД, ИЗМЕНЕ И ДОПУНЕ УГОВОРА</w:t>
      </w: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9.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 се може раскинути споразумно, са отказним роком од 8</w:t>
      </w:r>
      <w:r w:rsidR="00916AF8"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 (осам)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дана. Отказни рок тече од дана писменог споразума о раскиду Уговора.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x-none"/>
        </w:rPr>
      </w:pP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може</w:t>
      </w:r>
      <w:r w:rsidRPr="00762956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отказати уговор, и 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овлашћен  је да пун износ штете настале због неизвршених услуга наплати из ср</w:t>
      </w:r>
      <w:r w:rsidR="00916AF8"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едства финансијског обезбеђења </w:t>
      </w: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(менице), за добро извршење посла.</w:t>
      </w:r>
    </w:p>
    <w:p w:rsidR="00916AF8" w:rsidRPr="00762956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10.</w:t>
      </w:r>
    </w:p>
    <w:p w:rsidR="00916AF8" w:rsidRPr="00762956" w:rsidRDefault="001F2EB8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Промене Уговора важиће само уколико су сачињене у писменој форми, уз обострану сагласност уговорних страна, о чему </w:t>
      </w:r>
      <w:r w:rsidR="00916AF8"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 xml:space="preserve">се </w:t>
      </w: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сачињава анекс Уговора.</w:t>
      </w:r>
    </w:p>
    <w:p w:rsidR="009F04CB" w:rsidRPr="00762956" w:rsidRDefault="009F04CB" w:rsidP="00916AF8">
      <w:pPr>
        <w:pStyle w:val="BodyText"/>
        <w:jc w:val="both"/>
        <w:rPr>
          <w:b/>
          <w:sz w:val="22"/>
          <w:szCs w:val="22"/>
          <w:lang w:val="sr-Cyrl-RS"/>
        </w:rPr>
      </w:pPr>
    </w:p>
    <w:p w:rsidR="001F2EB8" w:rsidRPr="00762956" w:rsidRDefault="001F2EB8" w:rsidP="00916AF8">
      <w:pPr>
        <w:pStyle w:val="BodyText"/>
        <w:jc w:val="both"/>
        <w:rPr>
          <w:b/>
          <w:sz w:val="22"/>
          <w:szCs w:val="22"/>
          <w:lang w:val="sr-Cyrl-RS"/>
        </w:rPr>
      </w:pPr>
      <w:r w:rsidRPr="00762956">
        <w:rPr>
          <w:b/>
          <w:sz w:val="22"/>
          <w:szCs w:val="22"/>
          <w:lang w:val="sr-Cyrl-RS"/>
        </w:rPr>
        <w:t>СПОРОВИ</w:t>
      </w: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RS" w:eastAsia="x-none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Члан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 xml:space="preserve"> 11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1F2EB8" w:rsidRPr="00762956" w:rsidRDefault="001F2EB8" w:rsidP="00916AF8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lastRenderedPageBreak/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762956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</w:p>
    <w:p w:rsidR="00916AF8" w:rsidRPr="00762956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ru-RU" w:eastAsia="x-none"/>
        </w:rPr>
      </w:pP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 xml:space="preserve">Члан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x-none"/>
        </w:rPr>
        <w:t>12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ru-RU" w:eastAsia="x-none"/>
        </w:rPr>
        <w:t>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F2EB8" w:rsidRPr="0076295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</w:pPr>
      <w:r w:rsidRPr="00762956">
        <w:rPr>
          <w:rFonts w:eastAsia="Times New Roman"/>
          <w:bCs/>
          <w:color w:val="auto"/>
          <w:kern w:val="0"/>
          <w:sz w:val="22"/>
          <w:szCs w:val="22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9F04CB" w:rsidRPr="00762956" w:rsidRDefault="00FE7BD8" w:rsidP="00916AF8">
      <w:pPr>
        <w:jc w:val="both"/>
        <w:rPr>
          <w:b/>
          <w:sz w:val="22"/>
          <w:szCs w:val="22"/>
          <w:lang w:val="sr-Cyrl-CS"/>
        </w:rPr>
      </w:pPr>
      <w:r w:rsidRPr="00762956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EB8" w:rsidRPr="00762956" w:rsidRDefault="001F2EB8" w:rsidP="00916AF8">
      <w:pPr>
        <w:jc w:val="both"/>
        <w:rPr>
          <w:b/>
          <w:sz w:val="22"/>
          <w:szCs w:val="22"/>
          <w:lang w:val="sr-Cyrl-CS"/>
        </w:rPr>
      </w:pPr>
      <w:r w:rsidRPr="00762956">
        <w:rPr>
          <w:b/>
          <w:sz w:val="22"/>
          <w:szCs w:val="22"/>
          <w:lang w:val="sr-Cyrl-CS"/>
        </w:rPr>
        <w:t>ЗАВРШНЕ ОДРЕДБЕ</w:t>
      </w:r>
    </w:p>
    <w:p w:rsidR="001F2EB8" w:rsidRPr="00762956" w:rsidRDefault="001F2EB8" w:rsidP="00916AF8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Члан 13.</w:t>
      </w:r>
    </w:p>
    <w:p w:rsidR="00522B71" w:rsidRPr="00762956" w:rsidRDefault="00916AF8" w:rsidP="00522B71">
      <w:pPr>
        <w:suppressAutoHyphens w:val="0"/>
        <w:spacing w:line="240" w:lineRule="auto"/>
        <w:jc w:val="both"/>
        <w:rPr>
          <w:sz w:val="22"/>
          <w:szCs w:val="22"/>
          <w:lang w:val="sr-Cyrl-CS"/>
        </w:rPr>
      </w:pPr>
      <w:r w:rsidRPr="00762956">
        <w:rPr>
          <w:sz w:val="22"/>
          <w:szCs w:val="22"/>
          <w:lang w:val="sr-Cyrl-CS"/>
        </w:rPr>
        <w:t xml:space="preserve">Овај уговор сачињен је у </w:t>
      </w:r>
      <w:r w:rsidR="00055F65" w:rsidRPr="00762956">
        <w:rPr>
          <w:sz w:val="22"/>
          <w:szCs w:val="22"/>
          <w:lang w:val="sr-Cyrl-CS"/>
        </w:rPr>
        <w:t>4</w:t>
      </w:r>
      <w:r w:rsidR="00522B71" w:rsidRPr="00762956">
        <w:rPr>
          <w:sz w:val="22"/>
          <w:szCs w:val="22"/>
          <w:lang w:val="sr-Cyrl-CS"/>
        </w:rPr>
        <w:t xml:space="preserve"> (</w:t>
      </w:r>
      <w:r w:rsidR="00055F65" w:rsidRPr="00762956">
        <w:rPr>
          <w:sz w:val="22"/>
          <w:szCs w:val="22"/>
          <w:lang w:val="sr-Cyrl-CS"/>
        </w:rPr>
        <w:t>четири</w:t>
      </w:r>
      <w:r w:rsidR="00522B71" w:rsidRPr="00762956">
        <w:rPr>
          <w:sz w:val="22"/>
          <w:szCs w:val="22"/>
          <w:lang w:val="sr-Cyrl-CS"/>
        </w:rPr>
        <w:t>)</w:t>
      </w:r>
      <w:r w:rsidRPr="00762956">
        <w:rPr>
          <w:sz w:val="22"/>
          <w:szCs w:val="22"/>
          <w:lang w:val="sr-Cyrl-CS"/>
        </w:rPr>
        <w:t xml:space="preserve"> истоветн</w:t>
      </w:r>
      <w:r w:rsidR="00055F65" w:rsidRPr="00762956">
        <w:rPr>
          <w:sz w:val="22"/>
          <w:szCs w:val="22"/>
          <w:lang w:val="sr-Cyrl-CS"/>
        </w:rPr>
        <w:t>а</w:t>
      </w:r>
      <w:r w:rsidRPr="00762956">
        <w:rPr>
          <w:sz w:val="22"/>
          <w:szCs w:val="22"/>
          <w:lang w:val="sr-Cyrl-CS"/>
        </w:rPr>
        <w:t xml:space="preserve"> примерка који имају снагу оригинала, од којих свака уговорна страна задржава по 2</w:t>
      </w:r>
      <w:r w:rsidR="00522B71" w:rsidRPr="00762956">
        <w:rPr>
          <w:sz w:val="22"/>
          <w:szCs w:val="22"/>
          <w:lang w:val="sr-Cyrl-CS"/>
        </w:rPr>
        <w:t xml:space="preserve"> (два)</w:t>
      </w:r>
      <w:r w:rsidRPr="00762956">
        <w:rPr>
          <w:sz w:val="22"/>
          <w:szCs w:val="22"/>
          <w:lang w:val="sr-Cyrl-CS"/>
        </w:rPr>
        <w:t xml:space="preserve"> примерка</w:t>
      </w:r>
      <w:r w:rsidR="00055F65" w:rsidRPr="00762956">
        <w:rPr>
          <w:sz w:val="22"/>
          <w:szCs w:val="22"/>
          <w:lang w:val="sr-Cyrl-CS"/>
        </w:rPr>
        <w:t>.</w:t>
      </w:r>
    </w:p>
    <w:p w:rsidR="00B7581A" w:rsidRPr="00762956" w:rsidRDefault="00B7581A" w:rsidP="00522B71">
      <w:pPr>
        <w:suppressAutoHyphens w:val="0"/>
        <w:spacing w:line="240" w:lineRule="auto"/>
        <w:jc w:val="both"/>
        <w:rPr>
          <w:sz w:val="22"/>
          <w:szCs w:val="22"/>
          <w:lang w:val="sr-Cyrl-RS"/>
        </w:rPr>
      </w:pPr>
    </w:p>
    <w:p w:rsidR="00BE0A52" w:rsidRPr="00762956" w:rsidRDefault="00BE0A52" w:rsidP="00BE0A52">
      <w:pPr>
        <w:shd w:val="clear" w:color="auto" w:fill="FFFFFF"/>
        <w:jc w:val="both"/>
        <w:rPr>
          <w:sz w:val="22"/>
          <w:szCs w:val="22"/>
          <w:lang w:val="sr-Cyrl-RS"/>
        </w:rPr>
      </w:pPr>
    </w:p>
    <w:p w:rsidR="00DE1799" w:rsidRPr="00762956" w:rsidRDefault="00DE1799" w:rsidP="00BE0A52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НАРУЧИЛАЦ   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ab/>
        <w:t xml:space="preserve">   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ИЗВРШИЛАЦ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ВОЈНА УСТАНОВА „ДЕДИЊЕ“                                                     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___________________________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                               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         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______________________________                                                       ___________________________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ПО ОВЛАШЋЕЊУ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 xml:space="preserve">МИНИСТРА ОДБРАНЕ                                   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                              </w:t>
      </w:r>
      <w:r w:rsidR="00294B38"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</w:t>
      </w:r>
      <w:r w:rsidRPr="00762956"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  <w:t>(Потпис овлашћеног лица)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цивилно лице</w:t>
      </w:r>
    </w:p>
    <w:p w:rsidR="0039024A" w:rsidRPr="00762956" w:rsidRDefault="0039024A" w:rsidP="00E92793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 w:val="22"/>
          <w:szCs w:val="22"/>
          <w:lang w:val="sr-Cyrl-CS" w:eastAsia="en-US"/>
        </w:rPr>
      </w:pPr>
      <w:r w:rsidRPr="00762956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>мастер Александар Радибратовић</w:t>
      </w:r>
    </w:p>
    <w:p w:rsidR="00AB5821" w:rsidRPr="00E228CF" w:rsidRDefault="0039024A" w:rsidP="009D348D">
      <w:pPr>
        <w:tabs>
          <w:tab w:val="left" w:pos="3075"/>
        </w:tabs>
        <w:suppressAutoHyphens w:val="0"/>
        <w:spacing w:line="240" w:lineRule="auto"/>
        <w:jc w:val="both"/>
        <w:rPr>
          <w:lang w:val="sr-Cyrl-RS"/>
        </w:rPr>
      </w:pPr>
      <w:r w:rsidRPr="0039024A">
        <w:rPr>
          <w:rFonts w:eastAsia="Times New Roman"/>
          <w:b/>
          <w:color w:val="auto"/>
          <w:kern w:val="0"/>
          <w:sz w:val="22"/>
          <w:szCs w:val="22"/>
          <w:lang w:val="sr-Cyrl-RS" w:eastAsia="en-US"/>
        </w:rPr>
        <w:t xml:space="preserve">  </w:t>
      </w:r>
    </w:p>
    <w:sectPr w:rsidR="00AB5821" w:rsidRPr="00E228CF" w:rsidSect="00852C4C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26E67"/>
    <w:rsid w:val="00046534"/>
    <w:rsid w:val="00055F65"/>
    <w:rsid w:val="000900F9"/>
    <w:rsid w:val="000D1795"/>
    <w:rsid w:val="0010061A"/>
    <w:rsid w:val="001329DC"/>
    <w:rsid w:val="00143BAC"/>
    <w:rsid w:val="00192CBF"/>
    <w:rsid w:val="001A0F82"/>
    <w:rsid w:val="001E68FA"/>
    <w:rsid w:val="001F2EB8"/>
    <w:rsid w:val="001F3CF3"/>
    <w:rsid w:val="002307B7"/>
    <w:rsid w:val="0024222A"/>
    <w:rsid w:val="00246CBB"/>
    <w:rsid w:val="002621D6"/>
    <w:rsid w:val="00263A23"/>
    <w:rsid w:val="002819CD"/>
    <w:rsid w:val="0028592F"/>
    <w:rsid w:val="00294B38"/>
    <w:rsid w:val="002D08A1"/>
    <w:rsid w:val="00300079"/>
    <w:rsid w:val="0039024A"/>
    <w:rsid w:val="003A0106"/>
    <w:rsid w:val="003A1877"/>
    <w:rsid w:val="00460CDF"/>
    <w:rsid w:val="004B4062"/>
    <w:rsid w:val="004C30F8"/>
    <w:rsid w:val="00522B71"/>
    <w:rsid w:val="00533C55"/>
    <w:rsid w:val="0053439D"/>
    <w:rsid w:val="00567A2D"/>
    <w:rsid w:val="005C04BF"/>
    <w:rsid w:val="005C0C10"/>
    <w:rsid w:val="00627CD2"/>
    <w:rsid w:val="00687262"/>
    <w:rsid w:val="0070177C"/>
    <w:rsid w:val="00762956"/>
    <w:rsid w:val="007A281B"/>
    <w:rsid w:val="007E0761"/>
    <w:rsid w:val="00811C85"/>
    <w:rsid w:val="00852C4C"/>
    <w:rsid w:val="00893BAA"/>
    <w:rsid w:val="008F1F27"/>
    <w:rsid w:val="008F7564"/>
    <w:rsid w:val="00916AF8"/>
    <w:rsid w:val="00947F7F"/>
    <w:rsid w:val="0099442C"/>
    <w:rsid w:val="009D348D"/>
    <w:rsid w:val="009F04CB"/>
    <w:rsid w:val="009F6F25"/>
    <w:rsid w:val="00A1598D"/>
    <w:rsid w:val="00A629AC"/>
    <w:rsid w:val="00A6697A"/>
    <w:rsid w:val="00AA5FB8"/>
    <w:rsid w:val="00AB5821"/>
    <w:rsid w:val="00AB68A6"/>
    <w:rsid w:val="00AC4BC0"/>
    <w:rsid w:val="00AD4DCA"/>
    <w:rsid w:val="00AF3385"/>
    <w:rsid w:val="00B34099"/>
    <w:rsid w:val="00B7581A"/>
    <w:rsid w:val="00BB2C33"/>
    <w:rsid w:val="00BB3586"/>
    <w:rsid w:val="00BB3B00"/>
    <w:rsid w:val="00BC579B"/>
    <w:rsid w:val="00BD6A75"/>
    <w:rsid w:val="00BE0A52"/>
    <w:rsid w:val="00C472B8"/>
    <w:rsid w:val="00C77DB1"/>
    <w:rsid w:val="00C95382"/>
    <w:rsid w:val="00CB3BD1"/>
    <w:rsid w:val="00CD1B47"/>
    <w:rsid w:val="00CD5349"/>
    <w:rsid w:val="00D14AD3"/>
    <w:rsid w:val="00DE1799"/>
    <w:rsid w:val="00E228CF"/>
    <w:rsid w:val="00E24E1E"/>
    <w:rsid w:val="00E92793"/>
    <w:rsid w:val="00FB4A46"/>
    <w:rsid w:val="00FD4A29"/>
    <w:rsid w:val="00FE48DF"/>
    <w:rsid w:val="00FE7BD8"/>
    <w:rsid w:val="00F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8484"/>
  <w15:docId w15:val="{137395EB-934B-41D9-B70F-F22B8D14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8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FA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3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71</cp:revision>
  <cp:lastPrinted>2021-05-21T12:00:00Z</cp:lastPrinted>
  <dcterms:created xsi:type="dcterms:W3CDTF">2021-03-21T21:47:00Z</dcterms:created>
  <dcterms:modified xsi:type="dcterms:W3CDTF">2022-09-12T08:37:00Z</dcterms:modified>
</cp:coreProperties>
</file>