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AD1552" w:rsidRDefault="00A41ACF" w:rsidP="00BD2363">
      <w:pPr>
        <w:jc w:val="center"/>
        <w:rPr>
          <w:b/>
          <w:szCs w:val="24"/>
          <w:lang w:val="sr-Cyrl-RS"/>
        </w:rPr>
      </w:pPr>
      <w:r w:rsidRPr="00AD1552">
        <w:rPr>
          <w:b/>
          <w:szCs w:val="24"/>
          <w:lang w:val="sr-Cyrl-RS"/>
        </w:rPr>
        <w:t>ТЕХНИЧКА ДОКУМЕНТАЦИЈА</w:t>
      </w:r>
    </w:p>
    <w:p w:rsidR="00B55DFC" w:rsidRDefault="00B55DFC" w:rsidP="00F25EFA">
      <w:pPr>
        <w:jc w:val="both"/>
        <w:rPr>
          <w:szCs w:val="24"/>
          <w:lang w:val="sr-Cyrl-RS"/>
        </w:rPr>
      </w:pPr>
    </w:p>
    <w:p w:rsidR="00B55DFC" w:rsidRDefault="00B55DFC" w:rsidP="00F25EFA">
      <w:pPr>
        <w:jc w:val="both"/>
        <w:rPr>
          <w:szCs w:val="24"/>
          <w:lang w:val="ru-RU"/>
        </w:rPr>
      </w:pPr>
      <w:r w:rsidRPr="00C06B81">
        <w:rPr>
          <w:rFonts w:eastAsia="Times New Roman" w:cs="Times New Roman"/>
          <w:b/>
          <w:szCs w:val="24"/>
          <w:lang w:val="ru-RU"/>
        </w:rPr>
        <w:t xml:space="preserve">1) </w:t>
      </w:r>
      <w:r w:rsidR="002C2822" w:rsidRPr="00C06B81">
        <w:rPr>
          <w:rFonts w:eastAsia="Times New Roman" w:cs="Times New Roman"/>
          <w:b/>
          <w:szCs w:val="24"/>
          <w:lang w:val="ru-RU"/>
        </w:rPr>
        <w:t xml:space="preserve">Предмет јавне набавке број </w:t>
      </w:r>
      <w:r w:rsidR="00DE75F1" w:rsidRPr="00C06B81">
        <w:rPr>
          <w:rFonts w:eastAsia="Times New Roman" w:cs="Times New Roman"/>
          <w:b/>
          <w:szCs w:val="24"/>
          <w:lang w:val="sr-Cyrl-RS"/>
        </w:rPr>
        <w:t>00</w:t>
      </w:r>
      <w:r w:rsidR="00F25EFA" w:rsidRPr="00C06B81">
        <w:rPr>
          <w:rFonts w:eastAsia="Times New Roman" w:cs="Times New Roman"/>
          <w:b/>
          <w:szCs w:val="24"/>
          <w:lang w:val="sr-Cyrl-RS"/>
        </w:rPr>
        <w:t>44</w:t>
      </w:r>
      <w:r w:rsidR="002C2822" w:rsidRPr="00C06B81">
        <w:rPr>
          <w:rFonts w:eastAsia="Times New Roman" w:cs="Times New Roman"/>
          <w:b/>
          <w:szCs w:val="24"/>
          <w:lang w:val="ru-RU"/>
        </w:rPr>
        <w:t>/202</w:t>
      </w:r>
      <w:r w:rsidR="00F203FD" w:rsidRPr="00C06B81">
        <w:rPr>
          <w:rFonts w:eastAsia="Times New Roman" w:cs="Times New Roman"/>
          <w:b/>
          <w:szCs w:val="24"/>
          <w:lang w:val="ru-RU"/>
        </w:rPr>
        <w:t>2</w:t>
      </w:r>
      <w:r w:rsidR="00C06B81">
        <w:rPr>
          <w:rFonts w:eastAsia="Times New Roman" w:cs="Times New Roman"/>
          <w:szCs w:val="24"/>
          <w:lang w:val="ru-RU"/>
        </w:rPr>
        <w:t>:</w:t>
      </w:r>
      <w:r w:rsidR="002C2822" w:rsidRPr="00882616">
        <w:rPr>
          <w:rFonts w:eastAsia="Times New Roman" w:cs="Times New Roman"/>
          <w:szCs w:val="24"/>
          <w:lang w:val="ru-RU"/>
        </w:rPr>
        <w:t xml:space="preserve"> </w:t>
      </w:r>
      <w:r w:rsidR="00F25EFA">
        <w:rPr>
          <w:szCs w:val="24"/>
          <w:lang w:val="ru-RU"/>
        </w:rPr>
        <w:t xml:space="preserve">Сервисирање ватрогасних апарата и система за </w:t>
      </w:r>
      <w:r>
        <w:rPr>
          <w:szCs w:val="24"/>
          <w:lang w:val="ru-RU"/>
        </w:rPr>
        <w:t xml:space="preserve">   </w:t>
      </w:r>
    </w:p>
    <w:p w:rsidR="00F25EFA" w:rsidRDefault="00B55DFC" w:rsidP="00F25EFA">
      <w:pPr>
        <w:jc w:val="both"/>
        <w:rPr>
          <w:szCs w:val="24"/>
          <w:lang w:val="sr-Cyrl-RS"/>
        </w:rPr>
      </w:pPr>
      <w:r>
        <w:rPr>
          <w:szCs w:val="24"/>
          <w:lang w:val="ru-RU"/>
        </w:rPr>
        <w:t xml:space="preserve">     </w:t>
      </w:r>
      <w:r w:rsidR="00F25EFA">
        <w:rPr>
          <w:szCs w:val="24"/>
          <w:lang w:val="ru-RU"/>
        </w:rPr>
        <w:t>рано откривање и дојаву пожара</w:t>
      </w:r>
      <w:r w:rsidR="00F25EFA">
        <w:rPr>
          <w:szCs w:val="24"/>
          <w:lang w:val="sr-Cyrl-RS"/>
        </w:rPr>
        <w:t>, обликовано у две партије и то:</w:t>
      </w:r>
    </w:p>
    <w:p w:rsidR="00F25EFA" w:rsidRPr="008C31FA" w:rsidRDefault="00F25EFA" w:rsidP="00F25EFA">
      <w:pPr>
        <w:pStyle w:val="ListParagraph"/>
        <w:numPr>
          <w:ilvl w:val="0"/>
          <w:numId w:val="7"/>
        </w:numPr>
        <w:jc w:val="both"/>
        <w:rPr>
          <w:szCs w:val="24"/>
          <w:lang w:val="sr-Cyrl-RS"/>
        </w:rPr>
      </w:pPr>
      <w:bookmarkStart w:id="0" w:name="_Hlk118114380"/>
      <w:r w:rsidRPr="008C31FA">
        <w:rPr>
          <w:szCs w:val="24"/>
          <w:lang w:val="sr-Cyrl-RS"/>
        </w:rPr>
        <w:t>Партија 1: Услуга сервисирања, испитивања и набавке ватрогасних апарата, и</w:t>
      </w:r>
    </w:p>
    <w:p w:rsidR="00F25EFA" w:rsidRPr="008C31FA" w:rsidRDefault="00F25EFA" w:rsidP="00F25EFA">
      <w:pPr>
        <w:pStyle w:val="ListParagraph"/>
        <w:numPr>
          <w:ilvl w:val="0"/>
          <w:numId w:val="7"/>
        </w:numPr>
        <w:jc w:val="both"/>
        <w:rPr>
          <w:b/>
          <w:szCs w:val="24"/>
          <w:lang w:val="sr-Cyrl-RS"/>
        </w:rPr>
      </w:pPr>
      <w:r w:rsidRPr="008C31FA">
        <w:rPr>
          <w:b/>
          <w:szCs w:val="24"/>
          <w:lang w:val="sr-Cyrl-RS"/>
        </w:rPr>
        <w:t>Партија 2: Услуга сервисирања система за детекцију и дојаву пожара.</w:t>
      </w:r>
    </w:p>
    <w:p w:rsidR="00B55DFC" w:rsidRDefault="00B55DFC" w:rsidP="00B55DFC">
      <w:pPr>
        <w:pStyle w:val="ListParagraph"/>
        <w:ind w:left="786"/>
        <w:jc w:val="both"/>
        <w:rPr>
          <w:szCs w:val="24"/>
          <w:lang w:val="sr-Cyrl-RS"/>
        </w:rPr>
      </w:pPr>
    </w:p>
    <w:p w:rsidR="00446D49" w:rsidRPr="00C06B81" w:rsidRDefault="00B55DFC" w:rsidP="00B55DFC">
      <w:pPr>
        <w:jc w:val="both"/>
        <w:rPr>
          <w:b/>
          <w:szCs w:val="24"/>
          <w:lang w:val="sr-Cyrl-RS"/>
        </w:rPr>
      </w:pPr>
      <w:r w:rsidRPr="00C06B81">
        <w:rPr>
          <w:b/>
          <w:szCs w:val="24"/>
          <w:lang w:val="sr-Cyrl-RS"/>
        </w:rPr>
        <w:t xml:space="preserve">2) Услови за учешће у поступку: </w:t>
      </w:r>
    </w:p>
    <w:p w:rsidR="00B05DFA" w:rsidRDefault="00446D49" w:rsidP="00B05DFA">
      <w:pPr>
        <w:jc w:val="both"/>
        <w:rPr>
          <w:rFonts w:eastAsia="Times New Roman" w:cs="Times New Roman"/>
          <w:szCs w:val="24"/>
          <w:lang w:val="sr-Cyrl-CS"/>
        </w:rPr>
      </w:pPr>
      <w:r>
        <w:rPr>
          <w:szCs w:val="24"/>
          <w:lang w:val="sr-Cyrl-RS"/>
        </w:rPr>
        <w:t xml:space="preserve">- </w:t>
      </w:r>
      <w:r w:rsidR="00B55DFC">
        <w:rPr>
          <w:szCs w:val="24"/>
          <w:lang w:val="sr-Cyrl-RS"/>
        </w:rPr>
        <w:t xml:space="preserve">Поседовање важеће дозволе надлежног органа </w:t>
      </w:r>
      <w:r w:rsidR="00B55DFC" w:rsidRPr="00C520BF">
        <w:rPr>
          <w:bCs/>
          <w:szCs w:val="24"/>
          <w:lang w:val="sr-Cyrl-RS"/>
        </w:rPr>
        <w:t xml:space="preserve">за обављање делатности </w:t>
      </w:r>
      <w:r w:rsidR="002E7237">
        <w:rPr>
          <w:bCs/>
          <w:szCs w:val="24"/>
          <w:lang w:val="sr-Cyrl-RS"/>
        </w:rPr>
        <w:t>(</w:t>
      </w:r>
      <w:r w:rsidR="00B05DFA" w:rsidRPr="00B05DFA">
        <w:rPr>
          <w:rFonts w:eastAsia="Times New Roman" w:cs="Times New Roman"/>
          <w:szCs w:val="24"/>
          <w:lang w:val="sr-Cyrl-CS"/>
        </w:rPr>
        <w:t>Решење МУП</w:t>
      </w:r>
      <w:r w:rsidR="002E7237">
        <w:rPr>
          <w:rFonts w:eastAsia="Times New Roman" w:cs="Times New Roman"/>
          <w:szCs w:val="24"/>
          <w:lang w:val="sr-Cyrl-CS"/>
        </w:rPr>
        <w:t>-а</w:t>
      </w:r>
      <w:r w:rsidR="00B05DFA" w:rsidRPr="00B05DFA">
        <w:rPr>
          <w:rFonts w:eastAsia="Times New Roman" w:cs="Times New Roman"/>
          <w:szCs w:val="24"/>
          <w:lang w:val="sr-Cyrl-CS"/>
        </w:rPr>
        <w:t xml:space="preserve"> за обављање делатности контролисања инсталација и уређаја за гашење пожара</w:t>
      </w:r>
      <w:r w:rsidR="002E7237">
        <w:rPr>
          <w:rFonts w:eastAsia="Times New Roman" w:cs="Times New Roman"/>
          <w:szCs w:val="24"/>
          <w:lang w:val="sr-Cyrl-CS"/>
        </w:rPr>
        <w:t>)</w:t>
      </w:r>
      <w:r w:rsidR="00B05DFA">
        <w:rPr>
          <w:rFonts w:eastAsia="Times New Roman" w:cs="Times New Roman"/>
          <w:szCs w:val="24"/>
          <w:lang w:val="sr-Cyrl-CS"/>
        </w:rPr>
        <w:t>;</w:t>
      </w:r>
    </w:p>
    <w:p w:rsidR="002E7237" w:rsidRDefault="002E7237" w:rsidP="002E7237">
      <w:pPr>
        <w:jc w:val="both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 xml:space="preserve">- </w:t>
      </w:r>
      <w:r w:rsidRPr="002E7237">
        <w:rPr>
          <w:rFonts w:eastAsia="Times New Roman" w:cs="Times New Roman"/>
          <w:szCs w:val="24"/>
          <w:lang w:val="sr-Cyrl-CS"/>
        </w:rPr>
        <w:t xml:space="preserve">Сертификат  о акредитацији издат од стране Акредитационог тела Србије </w:t>
      </w:r>
      <w:r>
        <w:rPr>
          <w:rFonts w:eastAsia="Times New Roman" w:cs="Times New Roman"/>
          <w:szCs w:val="24"/>
          <w:lang w:val="sr-Cyrl-CS"/>
        </w:rPr>
        <w:t>са обимом акредитације</w:t>
      </w:r>
      <w:r w:rsidR="009830F8">
        <w:rPr>
          <w:rFonts w:eastAsia="Times New Roman" w:cs="Times New Roman"/>
          <w:szCs w:val="24"/>
          <w:lang w:val="sr-Cyrl-CS"/>
        </w:rPr>
        <w:t>.</w:t>
      </w:r>
    </w:p>
    <w:p w:rsidR="009830F8" w:rsidRDefault="009830F8" w:rsidP="002E7237">
      <w:pPr>
        <w:jc w:val="both"/>
        <w:rPr>
          <w:rFonts w:eastAsia="Times New Roman" w:cs="Times New Roman"/>
          <w:szCs w:val="24"/>
          <w:lang w:val="sr-Cyrl-CS"/>
        </w:rPr>
      </w:pPr>
    </w:p>
    <w:p w:rsidR="002C79E8" w:rsidRDefault="00C06B81" w:rsidP="002E7237">
      <w:pPr>
        <w:jc w:val="both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3) </w:t>
      </w:r>
      <w:r w:rsidR="009830F8" w:rsidRPr="009830F8">
        <w:rPr>
          <w:rFonts w:eastAsia="Times New Roman" w:cs="Times New Roman"/>
          <w:b/>
          <w:szCs w:val="24"/>
          <w:lang w:val="sr-Cyrl-CS"/>
        </w:rPr>
        <w:t>Спецификација</w:t>
      </w:r>
      <w:r w:rsidR="009830F8">
        <w:rPr>
          <w:rFonts w:eastAsia="Times New Roman" w:cs="Times New Roman"/>
          <w:b/>
          <w:szCs w:val="24"/>
          <w:lang w:val="sr-Cyrl-CS"/>
        </w:rPr>
        <w:t>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611"/>
        <w:gridCol w:w="5054"/>
        <w:gridCol w:w="1701"/>
        <w:gridCol w:w="1985"/>
      </w:tblGrid>
      <w:tr w:rsidR="002C79E8" w:rsidRPr="002C79E8" w:rsidTr="00E93933">
        <w:trPr>
          <w:trHeight w:val="66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РБ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Назив и врста услуге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 xml:space="preserve">Периодични двомесечни преглед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Један годишњи преглед</w:t>
            </w:r>
          </w:p>
        </w:tc>
      </w:tr>
      <w:tr w:rsidR="002C79E8" w:rsidRPr="002C79E8" w:rsidTr="002C79E8">
        <w:trPr>
          <w:trHeight w:val="24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2C79E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6</w:t>
            </w:r>
          </w:p>
        </w:tc>
      </w:tr>
      <w:tr w:rsidR="002C79E8" w:rsidRPr="002C79E8" w:rsidTr="00793C13">
        <w:trPr>
          <w:trHeight w:val="1271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2C79E8">
              <w:rPr>
                <w:rFonts w:eastAsia="Times New Roman" w:cs="Times New Roman"/>
                <w:color w:val="000000"/>
                <w:sz w:val="22"/>
                <w:lang w:eastAsia="sr-Latn-RS"/>
              </w:rPr>
              <w:t>1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2C79E8">
              <w:rPr>
                <w:rFonts w:eastAsia="Times New Roman" w:cs="Times New Roman"/>
                <w:color w:val="000000"/>
                <w:szCs w:val="24"/>
                <w:lang w:eastAsia="sr-Latn-RS"/>
              </w:rPr>
              <w:t>Услуга прегледа јављача за дојаву пожара за тип: UKS-82 Slavija  Еlektro; Тип јављача: RJP, JJP;  На локацији: Група војних објеката Централно складиште „Батајница“, Батајнички друм бб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val="sr-Cyrl-RS" w:eastAsia="sr-Latn-RS"/>
              </w:rPr>
            </w:pPr>
            <w:r w:rsidRPr="002C79E8">
              <w:rPr>
                <w:rFonts w:ascii="Arial" w:eastAsia="Times New Roman" w:hAnsi="Arial" w:cs="Arial"/>
                <w:color w:val="000000"/>
                <w:sz w:val="22"/>
                <w:lang w:eastAsia="sr-Latn-RS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2"/>
                <w:lang w:val="sr-Cyrl-RS" w:eastAsia="sr-Latn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1</w:t>
            </w:r>
            <w:r w:rsidRPr="002C79E8">
              <w:rPr>
                <w:rFonts w:eastAsia="Times New Roman" w:cs="Times New Roman"/>
                <w:color w:val="000000"/>
                <w:sz w:val="22"/>
                <w:lang w:eastAsia="sr-Latn-RS"/>
              </w:rPr>
              <w:t> </w:t>
            </w:r>
          </w:p>
        </w:tc>
      </w:tr>
      <w:tr w:rsidR="002C79E8" w:rsidRPr="002C79E8" w:rsidTr="00793C13">
        <w:trPr>
          <w:trHeight w:val="116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2C79E8">
              <w:rPr>
                <w:rFonts w:eastAsia="Times New Roman" w:cs="Times New Roman"/>
                <w:color w:val="000000"/>
                <w:sz w:val="22"/>
                <w:lang w:eastAsia="sr-Latn-RS"/>
              </w:rPr>
              <w:t>2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2C79E8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Услуга прегледа јављача за дојаву пожара за тип: UKS-82, Slavija Еlektro; Тип јављача: RJP, JJP;  На локацији: </w:t>
            </w:r>
            <w:r w:rsidRPr="002C79E8">
              <w:rPr>
                <w:rFonts w:eastAsia="Times New Roman" w:cs="Times New Roman"/>
                <w:color w:val="000000"/>
                <w:szCs w:val="24"/>
                <w:lang w:eastAsia="sr-Latn-RS"/>
              </w:rPr>
              <w:br/>
              <w:t>Продавница војне одеће „Београд“ - Вождовац, Војводе Степе број 139-141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val="sr-Cyrl-RS" w:eastAsia="sr-Latn-RS"/>
              </w:rPr>
            </w:pPr>
            <w:r w:rsidRPr="002C79E8">
              <w:rPr>
                <w:rFonts w:ascii="Arial" w:eastAsia="Times New Roman" w:hAnsi="Arial" w:cs="Arial"/>
                <w:color w:val="000000"/>
                <w:sz w:val="22"/>
                <w:lang w:eastAsia="sr-Latn-RS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2"/>
                <w:lang w:val="sr-Cyrl-RS" w:eastAsia="sr-Latn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E8" w:rsidRPr="002C79E8" w:rsidRDefault="002C79E8" w:rsidP="002C79E8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 w:rsidRPr="002C79E8">
              <w:rPr>
                <w:rFonts w:eastAsia="Times New Roman" w:cs="Times New Roman"/>
                <w:color w:val="000000"/>
                <w:sz w:val="22"/>
                <w:lang w:eastAsia="sr-Latn-RS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1</w:t>
            </w:r>
          </w:p>
        </w:tc>
      </w:tr>
    </w:tbl>
    <w:p w:rsidR="002C79E8" w:rsidRDefault="002C79E8" w:rsidP="002E7237">
      <w:pPr>
        <w:jc w:val="both"/>
        <w:rPr>
          <w:rFonts w:eastAsia="Times New Roman" w:cs="Times New Roman"/>
          <w:b/>
          <w:szCs w:val="24"/>
          <w:lang w:val="sr-Cyrl-CS"/>
        </w:rPr>
      </w:pPr>
    </w:p>
    <w:p w:rsidR="00225141" w:rsidRPr="00880790" w:rsidRDefault="00EE053D" w:rsidP="00A27B27">
      <w:pPr>
        <w:spacing w:before="180" w:after="60"/>
        <w:jc w:val="both"/>
        <w:rPr>
          <w:color w:val="262626"/>
          <w:szCs w:val="24"/>
          <w:lang w:val="sr-Cyrl-CS"/>
        </w:rPr>
      </w:pPr>
      <w:r>
        <w:rPr>
          <w:color w:val="262626"/>
          <w:szCs w:val="24"/>
          <w:lang w:val="sr-Cyrl-CS"/>
        </w:rPr>
        <w:t xml:space="preserve">4) </w:t>
      </w:r>
      <w:r w:rsidR="00225141" w:rsidRPr="00880790">
        <w:rPr>
          <w:color w:val="262626"/>
          <w:szCs w:val="24"/>
          <w:lang w:val="sr-Cyrl-CS"/>
        </w:rPr>
        <w:t>У структури цена услуга садржана је цена периодичних двомесечних и годишњег прегледа, сви зависни трошкови (излазак сервисног возила, путни трошкови, рад сервисера у месту наручиоца услуга</w:t>
      </w:r>
      <w:r w:rsidR="00EE3526">
        <w:rPr>
          <w:color w:val="262626"/>
          <w:szCs w:val="24"/>
          <w:lang w:val="sr-Cyrl-CS"/>
        </w:rPr>
        <w:t xml:space="preserve"> и </w:t>
      </w:r>
      <w:r w:rsidR="00225141" w:rsidRPr="00880790">
        <w:rPr>
          <w:color w:val="262626"/>
          <w:szCs w:val="24"/>
          <w:lang w:val="sr-Cyrl-CS"/>
        </w:rPr>
        <w:t>израда атестне документације за сваки објекат посебно</w:t>
      </w:r>
      <w:r>
        <w:rPr>
          <w:color w:val="262626"/>
          <w:szCs w:val="24"/>
          <w:lang w:val="sr-Cyrl-CS"/>
        </w:rPr>
        <w:t>)</w:t>
      </w:r>
      <w:r w:rsidR="00225141" w:rsidRPr="00880790">
        <w:rPr>
          <w:color w:val="262626"/>
          <w:szCs w:val="24"/>
          <w:lang w:val="sr-Cyrl-CS"/>
        </w:rPr>
        <w:t>.</w:t>
      </w:r>
    </w:p>
    <w:p w:rsidR="00225141" w:rsidRDefault="00225141" w:rsidP="00466E1D">
      <w:pPr>
        <w:spacing w:after="60"/>
        <w:jc w:val="both"/>
        <w:rPr>
          <w:color w:val="262626"/>
          <w:szCs w:val="24"/>
          <w:lang w:val="sr-Latn-CS"/>
        </w:rPr>
      </w:pPr>
      <w:r w:rsidRPr="00880790">
        <w:rPr>
          <w:color w:val="262626"/>
          <w:szCs w:val="24"/>
          <w:lang w:val="sr-Latn-CS"/>
        </w:rPr>
        <w:t>О обављеним проверама исправности саставља се записник и издаје стручни налаз у складу са законом и техничким прописима.</w:t>
      </w:r>
    </w:p>
    <w:p w:rsidR="00A27B27" w:rsidRDefault="00A27B27" w:rsidP="00466E1D">
      <w:pPr>
        <w:spacing w:after="120"/>
        <w:jc w:val="both"/>
        <w:rPr>
          <w:color w:val="262626"/>
          <w:szCs w:val="24"/>
          <w:lang w:val="sr-Cyrl-CS"/>
        </w:rPr>
      </w:pPr>
      <w:r w:rsidRPr="00880790">
        <w:rPr>
          <w:color w:val="262626"/>
          <w:szCs w:val="24"/>
          <w:lang w:val="sr-Cyrl-CS"/>
        </w:rPr>
        <w:t>Цена услуга исказује се у динарима</w:t>
      </w:r>
      <w:r>
        <w:rPr>
          <w:color w:val="262626"/>
          <w:szCs w:val="24"/>
          <w:lang w:val="sr-Cyrl-CS"/>
        </w:rPr>
        <w:t xml:space="preserve"> и</w:t>
      </w:r>
      <w:r w:rsidRPr="00880790">
        <w:rPr>
          <w:color w:val="262626"/>
          <w:szCs w:val="24"/>
          <w:lang w:val="sr-Cyrl-CS"/>
        </w:rPr>
        <w:t xml:space="preserve"> иста мора бити фиксна тј. не може се мењати </w:t>
      </w:r>
      <w:r>
        <w:rPr>
          <w:color w:val="262626"/>
          <w:szCs w:val="24"/>
          <w:lang w:val="sr-Cyrl-CS"/>
        </w:rPr>
        <w:t>у току трајања уговора.</w:t>
      </w:r>
    </w:p>
    <w:p w:rsidR="003C33E4" w:rsidRDefault="003C33E4" w:rsidP="00267779">
      <w:pPr>
        <w:jc w:val="both"/>
        <w:rPr>
          <w:bCs/>
          <w:szCs w:val="24"/>
          <w:lang w:val="sr-Cyrl-RS"/>
        </w:rPr>
      </w:pPr>
      <w:r>
        <w:rPr>
          <w:bCs/>
          <w:szCs w:val="24"/>
          <w:lang w:val="sr-Cyrl-RS"/>
        </w:rPr>
        <w:t>Евентуална уградња материјала обрачунава се по ценовнику материјала и резевних делова, који чине саставни део понуде.</w:t>
      </w:r>
    </w:p>
    <w:p w:rsidR="00267779" w:rsidRDefault="00267779" w:rsidP="00267779">
      <w:pPr>
        <w:jc w:val="both"/>
        <w:rPr>
          <w:bCs/>
          <w:szCs w:val="24"/>
          <w:lang w:val="sr-Cyrl-RS"/>
        </w:rPr>
      </w:pPr>
    </w:p>
    <w:p w:rsidR="003C33E4" w:rsidRPr="00880790" w:rsidRDefault="003C33E4" w:rsidP="00267779">
      <w:pPr>
        <w:autoSpaceDE w:val="0"/>
        <w:contextualSpacing/>
        <w:jc w:val="both"/>
        <w:rPr>
          <w:color w:val="262626"/>
          <w:lang w:val="sr-Latn-CS"/>
        </w:rPr>
      </w:pPr>
      <w:r w:rsidRPr="00880790">
        <w:rPr>
          <w:color w:val="262626"/>
          <w:lang w:val="sr-Latn-CS"/>
        </w:rPr>
        <w:t>П</w:t>
      </w:r>
      <w:r w:rsidRPr="00880790">
        <w:rPr>
          <w:color w:val="262626"/>
          <w:lang w:val="sr-Cyrl-RS"/>
        </w:rPr>
        <w:t xml:space="preserve">онуђач је у обавези да </w:t>
      </w:r>
      <w:r w:rsidR="00267779">
        <w:rPr>
          <w:color w:val="262626"/>
          <w:lang w:val="sr-Cyrl-RS"/>
        </w:rPr>
        <w:t xml:space="preserve">уз понуду </w:t>
      </w:r>
      <w:bookmarkStart w:id="1" w:name="_GoBack"/>
      <w:bookmarkEnd w:id="1"/>
      <w:r w:rsidRPr="00880790">
        <w:rPr>
          <w:color w:val="262626"/>
          <w:lang w:val="sr-Cyrl-RS"/>
        </w:rPr>
        <w:t xml:space="preserve">достави </w:t>
      </w:r>
      <w:r w:rsidRPr="00880790">
        <w:rPr>
          <w:color w:val="262626"/>
          <w:lang w:val="sr-Latn-CS"/>
        </w:rPr>
        <w:t>спецификацију и ценовник резервних делова и потрошног материјала који се најчешће уграђују.</w:t>
      </w:r>
    </w:p>
    <w:p w:rsidR="003C33E4" w:rsidRPr="00880790" w:rsidRDefault="003C33E4" w:rsidP="00267779">
      <w:pPr>
        <w:jc w:val="both"/>
        <w:rPr>
          <w:color w:val="262626"/>
          <w:szCs w:val="24"/>
          <w:lang w:val="sr-Cyrl-CS"/>
        </w:rPr>
      </w:pPr>
    </w:p>
    <w:p w:rsidR="00225141" w:rsidRPr="00880790" w:rsidRDefault="00225141" w:rsidP="00A27B27">
      <w:pPr>
        <w:jc w:val="both"/>
        <w:rPr>
          <w:color w:val="262626"/>
          <w:szCs w:val="24"/>
          <w:lang w:val="sr-Cyrl-CS"/>
        </w:rPr>
      </w:pPr>
      <w:r w:rsidRPr="00880790">
        <w:rPr>
          <w:color w:val="262626"/>
          <w:szCs w:val="24"/>
          <w:lang w:val="sr-Cyrl-CS"/>
        </w:rPr>
        <w:t xml:space="preserve">Рок плаћање не може бити краћи од 45 дана од дана извршене услуге и по испостављеној фактури овереној од стране одговорног лица </w:t>
      </w:r>
      <w:r w:rsidRPr="00880790">
        <w:rPr>
          <w:color w:val="262626"/>
          <w:szCs w:val="24"/>
          <w:lang w:val="sr-Cyrl-RS"/>
        </w:rPr>
        <w:t>н</w:t>
      </w:r>
      <w:r w:rsidRPr="00880790">
        <w:rPr>
          <w:color w:val="262626"/>
          <w:szCs w:val="24"/>
          <w:lang w:val="sr-Cyrl-CS"/>
        </w:rPr>
        <w:t>аручиоца услуге.</w:t>
      </w:r>
    </w:p>
    <w:p w:rsidR="00EE3526" w:rsidRPr="00880790" w:rsidRDefault="00EE3526" w:rsidP="00A27B27">
      <w:pPr>
        <w:tabs>
          <w:tab w:val="left" w:pos="284"/>
        </w:tabs>
        <w:spacing w:before="120" w:after="60"/>
        <w:jc w:val="both"/>
        <w:rPr>
          <w:color w:val="262626"/>
          <w:lang w:val="sr-Latn-CS"/>
        </w:rPr>
      </w:pPr>
      <w:r w:rsidRPr="00880790">
        <w:rPr>
          <w:color w:val="262626"/>
          <w:lang w:val="sr-Latn-CS"/>
        </w:rPr>
        <w:t xml:space="preserve">Понуда треба да </w:t>
      </w:r>
      <w:r w:rsidRPr="00880790">
        <w:rPr>
          <w:color w:val="262626"/>
          <w:lang w:val="sr-Cyrl-CS"/>
        </w:rPr>
        <w:t xml:space="preserve">садржи </w:t>
      </w:r>
      <w:r w:rsidRPr="00880790">
        <w:rPr>
          <w:color w:val="262626"/>
          <w:lang w:val="sr-Latn-CS"/>
        </w:rPr>
        <w:t>следеће услуге:</w:t>
      </w:r>
    </w:p>
    <w:p w:rsidR="00EE3526" w:rsidRPr="00880790" w:rsidRDefault="00EE3526" w:rsidP="00A27B27">
      <w:pPr>
        <w:tabs>
          <w:tab w:val="left" w:pos="284"/>
        </w:tabs>
        <w:jc w:val="both"/>
        <w:rPr>
          <w:color w:val="262626"/>
          <w:lang w:val="sr-Cyrl-RS"/>
        </w:rPr>
      </w:pPr>
      <w:r w:rsidRPr="00880790">
        <w:rPr>
          <w:color w:val="262626"/>
          <w:lang w:val="sr-Cyrl-CS"/>
        </w:rPr>
        <w:t xml:space="preserve">Редован двомесечни преглед и одржавање стабилне инсталације за аутоматско откривање и дојаву пожара </w:t>
      </w:r>
      <w:r w:rsidRPr="00880790">
        <w:rPr>
          <w:color w:val="262626"/>
          <w:lang w:val="sr-Latn-CS"/>
        </w:rPr>
        <w:t>(чл</w:t>
      </w:r>
      <w:r w:rsidRPr="00880790">
        <w:rPr>
          <w:color w:val="262626"/>
          <w:lang w:val="sr-Cyrl-CS"/>
        </w:rPr>
        <w:t xml:space="preserve">ан </w:t>
      </w:r>
      <w:r w:rsidRPr="00880790">
        <w:rPr>
          <w:color w:val="262626"/>
          <w:lang w:val="sr-Latn-CS"/>
        </w:rPr>
        <w:t>71</w:t>
      </w:r>
      <w:r w:rsidRPr="00880790">
        <w:rPr>
          <w:color w:val="262626"/>
          <w:lang w:val="sr-Cyrl-CS"/>
        </w:rPr>
        <w:t>.</w:t>
      </w:r>
      <w:r w:rsidRPr="00880790">
        <w:rPr>
          <w:color w:val="262626"/>
          <w:lang w:val="sr-Latn-CS"/>
        </w:rPr>
        <w:t xml:space="preserve"> Правилника о техничким нормативима за стабилне инсталације за дојаву пожара </w:t>
      </w:r>
      <w:r w:rsidRPr="00880790">
        <w:rPr>
          <w:iCs/>
          <w:color w:val="262626"/>
          <w:lang w:val="sr-Latn-CS"/>
        </w:rPr>
        <w:t>(</w:t>
      </w:r>
      <w:r w:rsidRPr="00880790">
        <w:rPr>
          <w:iCs/>
          <w:color w:val="262626"/>
          <w:lang w:val="sr-Cyrl-CS"/>
        </w:rPr>
        <w:t>„</w:t>
      </w:r>
      <w:r w:rsidRPr="00880790">
        <w:rPr>
          <w:iCs/>
          <w:color w:val="262626"/>
          <w:lang w:val="sr-Latn-CS"/>
        </w:rPr>
        <w:t>С</w:t>
      </w:r>
      <w:r w:rsidRPr="00880790">
        <w:rPr>
          <w:iCs/>
          <w:color w:val="262626"/>
          <w:lang w:val="sr-Cyrl-CS"/>
        </w:rPr>
        <w:t xml:space="preserve">Л </w:t>
      </w:r>
      <w:r w:rsidRPr="00880790">
        <w:rPr>
          <w:iCs/>
          <w:color w:val="262626"/>
          <w:lang w:val="sr-Latn-CS"/>
        </w:rPr>
        <w:t>СРЈ</w:t>
      </w:r>
      <w:r w:rsidRPr="00880790">
        <w:rPr>
          <w:iCs/>
          <w:color w:val="262626"/>
          <w:lang w:val="sr-Cyrl-CS"/>
        </w:rPr>
        <w:t>“</w:t>
      </w:r>
      <w:r w:rsidRPr="00880790">
        <w:rPr>
          <w:iCs/>
          <w:color w:val="262626"/>
          <w:lang w:val="sr-Latn-CS"/>
        </w:rPr>
        <w:t>, бр</w:t>
      </w:r>
      <w:r w:rsidRPr="00880790">
        <w:rPr>
          <w:iCs/>
          <w:color w:val="262626"/>
          <w:lang w:val="sr-Cyrl-RS"/>
        </w:rPr>
        <w:t>ој</w:t>
      </w:r>
      <w:r w:rsidRPr="00880790">
        <w:rPr>
          <w:iCs/>
          <w:color w:val="262626"/>
          <w:lang w:val="sr-Latn-CS"/>
        </w:rPr>
        <w:t xml:space="preserve"> 87/93</w:t>
      </w:r>
      <w:r w:rsidRPr="00880790">
        <w:rPr>
          <w:color w:val="262626"/>
          <w:lang w:val="sr-Latn-CS"/>
        </w:rPr>
        <w:t>)</w:t>
      </w:r>
      <w:r w:rsidRPr="00880790">
        <w:rPr>
          <w:color w:val="262626"/>
          <w:lang w:val="sr-Cyrl-CS"/>
        </w:rPr>
        <w:t xml:space="preserve"> обухвата:</w:t>
      </w:r>
    </w:p>
    <w:p w:rsidR="00EE3526" w:rsidRPr="00880790" w:rsidRDefault="00EE3526" w:rsidP="00466E1D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функционално испитивање система,</w:t>
      </w:r>
    </w:p>
    <w:p w:rsidR="00EE3526" w:rsidRPr="00880790" w:rsidRDefault="00EE3526" w:rsidP="00466E1D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lastRenderedPageBreak/>
        <w:t>тестирање рада централа за дојаву пожара и пожарних зона са потребним подешавањима,</w:t>
      </w:r>
    </w:p>
    <w:p w:rsidR="00EE3526" w:rsidRPr="00880790" w:rsidRDefault="00EE3526" w:rsidP="00EE3526">
      <w:pPr>
        <w:numPr>
          <w:ilvl w:val="0"/>
          <w:numId w:val="8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Cyrl-RS"/>
        </w:rPr>
        <w:t>т</w:t>
      </w:r>
      <w:r w:rsidRPr="00880790">
        <w:rPr>
          <w:color w:val="262626"/>
          <w:lang w:val="sr-Latn-CS"/>
        </w:rPr>
        <w:t>естирање на аларм једног аутомаског и ручног јављача пожара по примарном воду,</w:t>
      </w:r>
    </w:p>
    <w:p w:rsidR="00EE3526" w:rsidRPr="00880790" w:rsidRDefault="00EE3526" w:rsidP="00EE3526">
      <w:pPr>
        <w:numPr>
          <w:ilvl w:val="0"/>
          <w:numId w:val="8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провера рада извршних и управљачких функција са централа,</w:t>
      </w:r>
    </w:p>
    <w:p w:rsidR="00EE3526" w:rsidRPr="00880790" w:rsidRDefault="00EE3526" w:rsidP="00EE3526">
      <w:pPr>
        <w:numPr>
          <w:ilvl w:val="0"/>
          <w:numId w:val="8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провера рада звучне и светлосне сигнализације,</w:t>
      </w:r>
    </w:p>
    <w:p w:rsidR="00EE3526" w:rsidRPr="00880790" w:rsidRDefault="00EE3526" w:rsidP="001E290E">
      <w:pPr>
        <w:numPr>
          <w:ilvl w:val="0"/>
          <w:numId w:val="8"/>
        </w:numPr>
        <w:tabs>
          <w:tab w:val="left" w:pos="0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 xml:space="preserve">провера стања </w:t>
      </w:r>
      <w:r w:rsidRPr="00880790">
        <w:rPr>
          <w:color w:val="262626"/>
          <w:lang w:val="sr-Cyrl-CS"/>
        </w:rPr>
        <w:t>резервног напајања,</w:t>
      </w:r>
    </w:p>
    <w:p w:rsidR="00EE3526" w:rsidRPr="00880790" w:rsidRDefault="00EE3526" w:rsidP="001E290E">
      <w:pPr>
        <w:numPr>
          <w:ilvl w:val="0"/>
          <w:numId w:val="8"/>
        </w:numPr>
        <w:tabs>
          <w:tab w:val="left" w:pos="0"/>
        </w:tabs>
        <w:spacing w:after="60"/>
        <w:ind w:left="425" w:hanging="425"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састављање записника о извршеном прегледу, оправкама и функционалном</w:t>
      </w:r>
      <w:r w:rsidRPr="00880790">
        <w:rPr>
          <w:color w:val="262626"/>
          <w:lang w:val="sr-Cyrl-CS"/>
        </w:rPr>
        <w:t xml:space="preserve"> </w:t>
      </w:r>
      <w:r w:rsidRPr="00880790">
        <w:rPr>
          <w:color w:val="262626"/>
          <w:lang w:val="sr-Latn-CS"/>
        </w:rPr>
        <w:t>испитивању</w:t>
      </w:r>
      <w:r w:rsidRPr="00880790">
        <w:rPr>
          <w:color w:val="262626"/>
          <w:lang w:val="sr-Cyrl-RS"/>
        </w:rPr>
        <w:t xml:space="preserve"> </w:t>
      </w:r>
      <w:r w:rsidRPr="00880790">
        <w:rPr>
          <w:color w:val="262626"/>
          <w:lang w:val="sr-Cyrl-CS"/>
        </w:rPr>
        <w:t>(члан</w:t>
      </w:r>
      <w:r w:rsidRPr="00880790">
        <w:rPr>
          <w:color w:val="262626"/>
          <w:lang w:val="sr-Latn-CS"/>
        </w:rPr>
        <w:t xml:space="preserve"> 44</w:t>
      </w:r>
      <w:r w:rsidRPr="00880790">
        <w:rPr>
          <w:color w:val="262626"/>
          <w:lang w:val="sr-Cyrl-CS"/>
        </w:rPr>
        <w:t>.</w:t>
      </w:r>
      <w:r w:rsidRPr="00880790">
        <w:rPr>
          <w:color w:val="262626"/>
          <w:lang w:val="sr-Latn-CS"/>
        </w:rPr>
        <w:t xml:space="preserve"> Закона о заштити од пожара</w:t>
      </w:r>
      <w:r w:rsidRPr="00880790">
        <w:rPr>
          <w:color w:val="262626"/>
          <w:lang w:val="sr-Cyrl-CS"/>
        </w:rPr>
        <w:t xml:space="preserve"> „</w:t>
      </w:r>
      <w:r w:rsidRPr="00880790">
        <w:rPr>
          <w:color w:val="262626"/>
          <w:lang w:val="sr-Latn-CS"/>
        </w:rPr>
        <w:t>С</w:t>
      </w:r>
      <w:r w:rsidRPr="00880790">
        <w:rPr>
          <w:color w:val="262626"/>
          <w:lang w:val="sr-Cyrl-CS"/>
        </w:rPr>
        <w:t>Г</w:t>
      </w:r>
      <w:r w:rsidRPr="00880790">
        <w:rPr>
          <w:color w:val="262626"/>
          <w:lang w:val="sr-Latn-CS"/>
        </w:rPr>
        <w:t xml:space="preserve"> РС</w:t>
      </w:r>
      <w:r w:rsidRPr="00880790">
        <w:rPr>
          <w:color w:val="262626"/>
          <w:lang w:val="sr-Cyrl-CS"/>
        </w:rPr>
        <w:t>“</w:t>
      </w:r>
      <w:r w:rsidRPr="00880790">
        <w:rPr>
          <w:color w:val="262626"/>
          <w:lang w:val="sr-Latn-CS"/>
        </w:rPr>
        <w:t>, бр</w:t>
      </w:r>
      <w:r w:rsidRPr="00880790">
        <w:rPr>
          <w:color w:val="262626"/>
          <w:lang w:val="sr-Cyrl-RS"/>
        </w:rPr>
        <w:t>ој</w:t>
      </w:r>
      <w:r w:rsidRPr="00880790">
        <w:rPr>
          <w:color w:val="262626"/>
          <w:lang w:val="sr-Latn-CS"/>
        </w:rPr>
        <w:t xml:space="preserve"> 111/09</w:t>
      </w:r>
      <w:r w:rsidRPr="00880790">
        <w:rPr>
          <w:color w:val="262626"/>
          <w:lang w:val="sr-Cyrl-CS"/>
        </w:rPr>
        <w:t>)</w:t>
      </w:r>
      <w:r w:rsidRPr="00880790">
        <w:rPr>
          <w:color w:val="262626"/>
          <w:lang w:val="sr-Latn-CS"/>
        </w:rPr>
        <w:t>.</w:t>
      </w:r>
    </w:p>
    <w:p w:rsidR="00EE3526" w:rsidRPr="00880790" w:rsidRDefault="00EE3526" w:rsidP="001E290E">
      <w:pPr>
        <w:tabs>
          <w:tab w:val="left" w:pos="0"/>
          <w:tab w:val="left" w:pos="284"/>
        </w:tabs>
        <w:jc w:val="both"/>
        <w:rPr>
          <w:color w:val="262626"/>
          <w:lang w:val="sr-Cyrl-RS"/>
        </w:rPr>
      </w:pPr>
      <w:r w:rsidRPr="00880790">
        <w:rPr>
          <w:color w:val="262626"/>
          <w:lang w:val="sr-Cyrl-CS"/>
        </w:rPr>
        <w:t xml:space="preserve">Годишња провера исправности и одржавање стабилне инсталацује за аутоматско откривање и дојаву пожара </w:t>
      </w:r>
      <w:r w:rsidRPr="00880790">
        <w:rPr>
          <w:color w:val="262626"/>
          <w:lang w:val="sr-Latn-CS"/>
        </w:rPr>
        <w:t>(чл</w:t>
      </w:r>
      <w:r w:rsidRPr="00880790">
        <w:rPr>
          <w:color w:val="262626"/>
          <w:lang w:val="sr-Cyrl-CS"/>
        </w:rPr>
        <w:t xml:space="preserve">ан </w:t>
      </w:r>
      <w:r w:rsidRPr="00880790">
        <w:rPr>
          <w:color w:val="262626"/>
          <w:lang w:val="sr-Latn-CS"/>
        </w:rPr>
        <w:t>7</w:t>
      </w:r>
      <w:r w:rsidRPr="00880790">
        <w:rPr>
          <w:color w:val="262626"/>
          <w:lang w:val="sr-Cyrl-CS"/>
        </w:rPr>
        <w:t>3.</w:t>
      </w:r>
      <w:r w:rsidRPr="00880790">
        <w:rPr>
          <w:color w:val="262626"/>
          <w:lang w:val="sr-Latn-CS"/>
        </w:rPr>
        <w:t xml:space="preserve"> Правилника о техничким нормативима за стабилне инсталације за дојаву пожара </w:t>
      </w:r>
      <w:r w:rsidRPr="00880790">
        <w:rPr>
          <w:iCs/>
          <w:color w:val="262626"/>
          <w:lang w:val="sr-Latn-CS"/>
        </w:rPr>
        <w:t>(</w:t>
      </w:r>
      <w:r w:rsidRPr="00880790">
        <w:rPr>
          <w:iCs/>
          <w:color w:val="262626"/>
          <w:lang w:val="sr-Cyrl-CS"/>
        </w:rPr>
        <w:t>„</w:t>
      </w:r>
      <w:r w:rsidRPr="00880790">
        <w:rPr>
          <w:iCs/>
          <w:color w:val="262626"/>
          <w:lang w:val="sr-Latn-CS"/>
        </w:rPr>
        <w:t>С</w:t>
      </w:r>
      <w:r w:rsidRPr="00880790">
        <w:rPr>
          <w:iCs/>
          <w:color w:val="262626"/>
          <w:lang w:val="sr-Cyrl-CS"/>
        </w:rPr>
        <w:t xml:space="preserve">Л </w:t>
      </w:r>
      <w:r w:rsidRPr="00880790">
        <w:rPr>
          <w:iCs/>
          <w:color w:val="262626"/>
          <w:lang w:val="sr-Latn-CS"/>
        </w:rPr>
        <w:t>СРЈ</w:t>
      </w:r>
      <w:r w:rsidRPr="00880790">
        <w:rPr>
          <w:iCs/>
          <w:color w:val="262626"/>
          <w:lang w:val="sr-Cyrl-CS"/>
        </w:rPr>
        <w:t>“</w:t>
      </w:r>
      <w:r w:rsidRPr="00880790">
        <w:rPr>
          <w:iCs/>
          <w:color w:val="262626"/>
          <w:lang w:val="sr-Latn-CS"/>
        </w:rPr>
        <w:t>, бр</w:t>
      </w:r>
      <w:r w:rsidRPr="00880790">
        <w:rPr>
          <w:iCs/>
          <w:color w:val="262626"/>
          <w:lang w:val="sr-Cyrl-RS"/>
        </w:rPr>
        <w:t>ој</w:t>
      </w:r>
      <w:r w:rsidRPr="00880790">
        <w:rPr>
          <w:iCs/>
          <w:color w:val="262626"/>
          <w:lang w:val="sr-Latn-CS"/>
        </w:rPr>
        <w:t xml:space="preserve"> 87/93</w:t>
      </w:r>
      <w:r w:rsidRPr="00880790">
        <w:rPr>
          <w:color w:val="262626"/>
          <w:lang w:val="sr-Latn-CS"/>
        </w:rPr>
        <w:t>)</w:t>
      </w:r>
      <w:r w:rsidRPr="00880790">
        <w:rPr>
          <w:color w:val="262626"/>
          <w:lang w:val="sr-Cyrl-CS"/>
        </w:rPr>
        <w:t xml:space="preserve"> обухвата: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Cyrl-RS"/>
        </w:rPr>
        <w:t>ф</w:t>
      </w:r>
      <w:r w:rsidRPr="00880790">
        <w:rPr>
          <w:color w:val="262626"/>
          <w:lang w:val="sr-Latn-CS"/>
        </w:rPr>
        <w:t>ункционално испитивање система,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тестирање рада централа за дојаву пожара и пожарних зона са потребним подешавањима,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проверу рада извршних и управљачких функција са централа,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проверу рада сваког појединачног аутомаског и ручног јављача пожара,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преглед каблова, разводних ормара и разводних кутија,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>провера рада звучне и светлосне сигнализације,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 xml:space="preserve">проверу стања </w:t>
      </w:r>
      <w:r w:rsidRPr="00880790">
        <w:rPr>
          <w:color w:val="262626"/>
          <w:lang w:val="sr-Cyrl-CS"/>
        </w:rPr>
        <w:t>резервног напајања,</w:t>
      </w:r>
    </w:p>
    <w:p w:rsidR="00EE3526" w:rsidRPr="00880790" w:rsidRDefault="00EE3526" w:rsidP="00EE3526">
      <w:pPr>
        <w:numPr>
          <w:ilvl w:val="0"/>
          <w:numId w:val="9"/>
        </w:numPr>
        <w:tabs>
          <w:tab w:val="left" w:pos="426"/>
        </w:tabs>
        <w:ind w:left="426" w:hanging="426"/>
        <w:contextualSpacing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 xml:space="preserve">проверу обучености и обуку запослених у </w:t>
      </w:r>
      <w:r w:rsidRPr="00880790">
        <w:rPr>
          <w:color w:val="262626"/>
          <w:lang w:val="sr-Cyrl-RS"/>
        </w:rPr>
        <w:t xml:space="preserve">области </w:t>
      </w:r>
      <w:r w:rsidRPr="00880790">
        <w:rPr>
          <w:color w:val="262626"/>
          <w:lang w:val="sr-Latn-CS"/>
        </w:rPr>
        <w:t>заштите од пожара,</w:t>
      </w:r>
    </w:p>
    <w:p w:rsidR="00EE3526" w:rsidRPr="00AD5A18" w:rsidRDefault="00EE3526" w:rsidP="00EE3526">
      <w:pPr>
        <w:numPr>
          <w:ilvl w:val="0"/>
          <w:numId w:val="9"/>
        </w:numPr>
        <w:tabs>
          <w:tab w:val="left" w:pos="426"/>
        </w:tabs>
        <w:spacing w:after="60"/>
        <w:ind w:left="426" w:hanging="426"/>
        <w:jc w:val="both"/>
        <w:rPr>
          <w:color w:val="262626"/>
          <w:lang w:val="sr-Cyrl-RS"/>
        </w:rPr>
      </w:pPr>
      <w:r w:rsidRPr="00880790">
        <w:rPr>
          <w:color w:val="262626"/>
          <w:lang w:val="sr-Latn-CS"/>
        </w:rPr>
        <w:t xml:space="preserve">састављање записника о извршеном прегледу, оправкама и функционалном испитивању </w:t>
      </w:r>
      <w:r w:rsidRPr="00880790">
        <w:rPr>
          <w:color w:val="262626"/>
          <w:lang w:val="sr-Cyrl-CS"/>
        </w:rPr>
        <w:t>(ч</w:t>
      </w:r>
      <w:r w:rsidRPr="00880790">
        <w:rPr>
          <w:color w:val="262626"/>
          <w:lang w:val="sr-Latn-CS"/>
        </w:rPr>
        <w:t>л</w:t>
      </w:r>
      <w:r w:rsidRPr="00880790">
        <w:rPr>
          <w:color w:val="262626"/>
          <w:lang w:val="sr-Cyrl-CS"/>
        </w:rPr>
        <w:t>ан</w:t>
      </w:r>
      <w:r w:rsidRPr="00880790">
        <w:rPr>
          <w:color w:val="262626"/>
          <w:lang w:val="sr-Latn-CS"/>
        </w:rPr>
        <w:t xml:space="preserve"> 44</w:t>
      </w:r>
      <w:r w:rsidRPr="00880790">
        <w:rPr>
          <w:color w:val="262626"/>
          <w:lang w:val="sr-Cyrl-CS"/>
        </w:rPr>
        <w:t>.</w:t>
      </w:r>
      <w:r w:rsidRPr="00880790">
        <w:rPr>
          <w:color w:val="262626"/>
          <w:lang w:val="sr-Latn-CS"/>
        </w:rPr>
        <w:t xml:space="preserve"> Закона о заштити од пожара</w:t>
      </w:r>
      <w:r w:rsidRPr="00880790">
        <w:rPr>
          <w:color w:val="262626"/>
          <w:lang w:val="sr-Cyrl-CS"/>
        </w:rPr>
        <w:t xml:space="preserve"> „</w:t>
      </w:r>
      <w:r w:rsidRPr="00880790">
        <w:rPr>
          <w:color w:val="262626"/>
          <w:lang w:val="sr-Latn-CS"/>
        </w:rPr>
        <w:t>С</w:t>
      </w:r>
      <w:r w:rsidRPr="00880790">
        <w:rPr>
          <w:color w:val="262626"/>
          <w:lang w:val="sr-Cyrl-CS"/>
        </w:rPr>
        <w:t>Г</w:t>
      </w:r>
      <w:r w:rsidRPr="00880790">
        <w:rPr>
          <w:color w:val="262626"/>
          <w:lang w:val="sr-Latn-CS"/>
        </w:rPr>
        <w:t xml:space="preserve"> РС</w:t>
      </w:r>
      <w:r w:rsidRPr="00880790">
        <w:rPr>
          <w:color w:val="262626"/>
          <w:lang w:val="sr-Cyrl-CS"/>
        </w:rPr>
        <w:t>“</w:t>
      </w:r>
      <w:r w:rsidRPr="00880790">
        <w:rPr>
          <w:color w:val="262626"/>
          <w:lang w:val="sr-Latn-CS"/>
        </w:rPr>
        <w:t>, бр</w:t>
      </w:r>
      <w:r w:rsidRPr="00880790">
        <w:rPr>
          <w:color w:val="262626"/>
          <w:lang w:val="sr-Cyrl-RS"/>
        </w:rPr>
        <w:t>ој</w:t>
      </w:r>
      <w:r w:rsidRPr="00880790">
        <w:rPr>
          <w:color w:val="262626"/>
          <w:lang w:val="sr-Latn-CS"/>
        </w:rPr>
        <w:t xml:space="preserve"> 111/09).</w:t>
      </w:r>
    </w:p>
    <w:p w:rsidR="00AD5A18" w:rsidRDefault="00AD5A18" w:rsidP="00AD5A18">
      <w:pPr>
        <w:tabs>
          <w:tab w:val="left" w:pos="426"/>
        </w:tabs>
        <w:spacing w:after="60"/>
        <w:jc w:val="both"/>
        <w:rPr>
          <w:color w:val="262626"/>
          <w:lang w:val="sr-Cyrl-RS"/>
        </w:rPr>
      </w:pPr>
    </w:p>
    <w:p w:rsidR="00AD5A18" w:rsidRPr="00880790" w:rsidRDefault="00AD5A18" w:rsidP="00AD5A18">
      <w:pPr>
        <w:tabs>
          <w:tab w:val="left" w:pos="426"/>
        </w:tabs>
        <w:spacing w:after="60"/>
        <w:jc w:val="both"/>
        <w:rPr>
          <w:color w:val="262626"/>
          <w:lang w:val="sr-Cyrl-RS"/>
        </w:rPr>
      </w:pPr>
      <w:r>
        <w:rPr>
          <w:color w:val="262626"/>
          <w:lang w:val="sr-Cyrl-RS"/>
        </w:rPr>
        <w:t>Динамика реализације назначених услуга је у складу са указаним потребама и на основу одредби Закона.</w:t>
      </w:r>
    </w:p>
    <w:p w:rsidR="00225141" w:rsidRPr="009830F8" w:rsidRDefault="00225141" w:rsidP="00EE3526">
      <w:pPr>
        <w:tabs>
          <w:tab w:val="left" w:pos="284"/>
        </w:tabs>
        <w:spacing w:before="120" w:after="60"/>
        <w:ind w:left="-284"/>
        <w:jc w:val="both"/>
        <w:rPr>
          <w:rFonts w:eastAsia="Times New Roman" w:cs="Times New Roman"/>
          <w:b/>
          <w:szCs w:val="24"/>
          <w:lang w:val="sr-Cyrl-CS"/>
        </w:rPr>
      </w:pPr>
    </w:p>
    <w:bookmarkEnd w:id="0"/>
    <w:sectPr w:rsidR="00225141" w:rsidRPr="009830F8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B5206CE"/>
    <w:multiLevelType w:val="hybridMultilevel"/>
    <w:tmpl w:val="16FC244E"/>
    <w:lvl w:ilvl="0" w:tplc="333ABB18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B4C40"/>
    <w:multiLevelType w:val="hybridMultilevel"/>
    <w:tmpl w:val="598CBF02"/>
    <w:lvl w:ilvl="0" w:tplc="490E2D6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i/>
        <w:color w:val="262626"/>
        <w:sz w:val="16"/>
        <w:szCs w:val="16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E31B1"/>
    <w:multiLevelType w:val="hybridMultilevel"/>
    <w:tmpl w:val="17FA4358"/>
    <w:lvl w:ilvl="0" w:tplc="EC6EE14A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262626"/>
        <w:sz w:val="16"/>
        <w:szCs w:val="16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1B3B56"/>
    <w:rsid w:val="001B692A"/>
    <w:rsid w:val="001E290E"/>
    <w:rsid w:val="0020094E"/>
    <w:rsid w:val="00225141"/>
    <w:rsid w:val="0024493D"/>
    <w:rsid w:val="00267779"/>
    <w:rsid w:val="002A7A45"/>
    <w:rsid w:val="002C2822"/>
    <w:rsid w:val="002C79E8"/>
    <w:rsid w:val="002E7237"/>
    <w:rsid w:val="003004D0"/>
    <w:rsid w:val="00334740"/>
    <w:rsid w:val="00342F6E"/>
    <w:rsid w:val="0035645A"/>
    <w:rsid w:val="003C33E4"/>
    <w:rsid w:val="004154EC"/>
    <w:rsid w:val="00446D49"/>
    <w:rsid w:val="00466E1D"/>
    <w:rsid w:val="004D5758"/>
    <w:rsid w:val="00576093"/>
    <w:rsid w:val="005E670F"/>
    <w:rsid w:val="00614E51"/>
    <w:rsid w:val="00632FAA"/>
    <w:rsid w:val="006617F5"/>
    <w:rsid w:val="0066588D"/>
    <w:rsid w:val="0077303A"/>
    <w:rsid w:val="00793C13"/>
    <w:rsid w:val="00843F7B"/>
    <w:rsid w:val="008B271F"/>
    <w:rsid w:val="008C31FA"/>
    <w:rsid w:val="009830F8"/>
    <w:rsid w:val="00A20C79"/>
    <w:rsid w:val="00A27B27"/>
    <w:rsid w:val="00A41ACF"/>
    <w:rsid w:val="00A4492C"/>
    <w:rsid w:val="00A726FA"/>
    <w:rsid w:val="00A86EC2"/>
    <w:rsid w:val="00AD1552"/>
    <w:rsid w:val="00AD5A18"/>
    <w:rsid w:val="00B05DFA"/>
    <w:rsid w:val="00B55DFC"/>
    <w:rsid w:val="00BD2363"/>
    <w:rsid w:val="00BF658A"/>
    <w:rsid w:val="00C06B81"/>
    <w:rsid w:val="00C94927"/>
    <w:rsid w:val="00DB01F7"/>
    <w:rsid w:val="00DB3905"/>
    <w:rsid w:val="00DE75F1"/>
    <w:rsid w:val="00DF1152"/>
    <w:rsid w:val="00E027CF"/>
    <w:rsid w:val="00E83A52"/>
    <w:rsid w:val="00E93933"/>
    <w:rsid w:val="00ED1A0E"/>
    <w:rsid w:val="00EE053D"/>
    <w:rsid w:val="00EE3526"/>
    <w:rsid w:val="00F13558"/>
    <w:rsid w:val="00F15F4A"/>
    <w:rsid w:val="00F203FD"/>
    <w:rsid w:val="00F25EFA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DAFB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60</cp:revision>
  <dcterms:created xsi:type="dcterms:W3CDTF">2020-08-05T12:07:00Z</dcterms:created>
  <dcterms:modified xsi:type="dcterms:W3CDTF">2022-11-01T08:02:00Z</dcterms:modified>
</cp:coreProperties>
</file>