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7F5" w:rsidRDefault="006617F5" w:rsidP="00BD2363">
      <w:pPr>
        <w:jc w:val="center"/>
        <w:rPr>
          <w:szCs w:val="24"/>
        </w:rPr>
      </w:pPr>
    </w:p>
    <w:p w:rsidR="00654328" w:rsidRDefault="00654328" w:rsidP="00654328">
      <w:pPr>
        <w:jc w:val="center"/>
        <w:rPr>
          <w:b/>
          <w:bCs/>
          <w:iCs/>
          <w:sz w:val="28"/>
          <w:szCs w:val="28"/>
          <w:lang w:val="sr-Cyrl-RS"/>
        </w:rPr>
      </w:pPr>
      <w:r w:rsidRPr="00FF514C">
        <w:rPr>
          <w:b/>
          <w:bCs/>
          <w:iCs/>
          <w:sz w:val="28"/>
          <w:szCs w:val="28"/>
        </w:rPr>
        <w:t>ВРСТА, ТЕХНИЧКЕ КАРАКТЕРИСТИКЕ</w:t>
      </w:r>
      <w:r w:rsidRPr="00FF514C">
        <w:rPr>
          <w:b/>
          <w:bCs/>
          <w:iCs/>
          <w:sz w:val="28"/>
          <w:szCs w:val="28"/>
          <w:lang w:val="sr-Cyrl-RS"/>
        </w:rPr>
        <w:t xml:space="preserve"> (СПЕЦИФИКАЦИЈЕ)</w:t>
      </w:r>
      <w:r w:rsidRPr="00FF514C">
        <w:rPr>
          <w:b/>
          <w:bCs/>
          <w:iCs/>
          <w:sz w:val="28"/>
          <w:szCs w:val="28"/>
        </w:rPr>
        <w:t xml:space="preserve">, КВАЛИТЕТ, КОЛИЧИНА И ОПИС ДОБАРА, РОК </w:t>
      </w:r>
      <w:r>
        <w:rPr>
          <w:b/>
          <w:bCs/>
          <w:iCs/>
          <w:sz w:val="28"/>
          <w:szCs w:val="28"/>
          <w:lang w:val="sr-Cyrl-RS"/>
        </w:rPr>
        <w:t>ИСПОРУКЕ</w:t>
      </w:r>
      <w:r w:rsidRPr="00FF514C">
        <w:rPr>
          <w:b/>
          <w:bCs/>
          <w:iCs/>
          <w:sz w:val="28"/>
          <w:szCs w:val="28"/>
        </w:rPr>
        <w:t xml:space="preserve">, </w:t>
      </w:r>
      <w:r w:rsidRPr="00FF514C">
        <w:rPr>
          <w:b/>
          <w:bCs/>
          <w:iCs/>
          <w:sz w:val="28"/>
          <w:szCs w:val="28"/>
          <w:lang w:val="sr-Cyrl-CS"/>
        </w:rPr>
        <w:t xml:space="preserve">МЕСТО </w:t>
      </w:r>
      <w:r w:rsidRPr="00FF514C">
        <w:rPr>
          <w:b/>
          <w:bCs/>
          <w:iCs/>
          <w:sz w:val="28"/>
          <w:szCs w:val="28"/>
        </w:rPr>
        <w:t>ИСПОРУКЕ ДОБАРА</w:t>
      </w:r>
    </w:p>
    <w:p w:rsidR="00654328" w:rsidRPr="00654328" w:rsidRDefault="00654328" w:rsidP="00654328">
      <w:pPr>
        <w:jc w:val="center"/>
        <w:rPr>
          <w:b/>
          <w:bCs/>
          <w:iCs/>
          <w:sz w:val="28"/>
          <w:szCs w:val="28"/>
          <w:lang w:val="sr-Cyrl-RS"/>
        </w:rPr>
      </w:pPr>
    </w:p>
    <w:p w:rsidR="00654328" w:rsidRPr="006B3039" w:rsidRDefault="00654328" w:rsidP="00654328">
      <w:pPr>
        <w:jc w:val="center"/>
        <w:rPr>
          <w:b/>
          <w:bCs/>
          <w:iCs/>
          <w:sz w:val="28"/>
          <w:szCs w:val="28"/>
          <w:lang w:val="sr-Cyrl-RS"/>
        </w:rPr>
      </w:pPr>
      <w:r w:rsidRPr="00FF514C">
        <w:rPr>
          <w:b/>
          <w:bCs/>
          <w:iCs/>
          <w:sz w:val="28"/>
          <w:szCs w:val="28"/>
        </w:rPr>
        <w:t>ТЕХНИЧКА ДОКУМЕНТАЦИЈА И ПЛАНОВИ</w:t>
      </w:r>
    </w:p>
    <w:p w:rsidR="00654328" w:rsidRDefault="00654328" w:rsidP="00654328">
      <w:pPr>
        <w:jc w:val="center"/>
        <w:rPr>
          <w:b/>
          <w:bCs/>
          <w:iCs/>
          <w:sz w:val="28"/>
          <w:szCs w:val="28"/>
        </w:rPr>
      </w:pPr>
    </w:p>
    <w:p w:rsidR="00654328" w:rsidRPr="00654328" w:rsidRDefault="00654328" w:rsidP="00654328">
      <w:pPr>
        <w:jc w:val="both"/>
        <w:rPr>
          <w:szCs w:val="24"/>
          <w:u w:val="single"/>
          <w:lang w:val="sr-Cyrl-RS"/>
        </w:rPr>
      </w:pPr>
      <w:r w:rsidRPr="00654328">
        <w:rPr>
          <w:szCs w:val="24"/>
          <w:u w:val="single"/>
          <w:lang w:val="sr-Cyrl-RS"/>
        </w:rPr>
        <w:t>Врста и количина добара:</w:t>
      </w:r>
    </w:p>
    <w:p w:rsidR="00654328" w:rsidRPr="00654328" w:rsidRDefault="00654328" w:rsidP="00654328">
      <w:pPr>
        <w:jc w:val="both"/>
        <w:rPr>
          <w:iCs/>
          <w:szCs w:val="24"/>
          <w:lang w:val="sr-Cyrl-RS"/>
        </w:rPr>
      </w:pPr>
      <w:r w:rsidRPr="00654328">
        <w:rPr>
          <w:szCs w:val="24"/>
          <w:lang w:val="sr-Cyrl-CS"/>
        </w:rPr>
        <w:t xml:space="preserve">Предмет набавке </w:t>
      </w:r>
      <w:r w:rsidRPr="00654328">
        <w:rPr>
          <w:szCs w:val="24"/>
        </w:rPr>
        <w:t>су</w:t>
      </w:r>
      <w:r w:rsidRPr="00654328">
        <w:rPr>
          <w:szCs w:val="24"/>
          <w:lang w:val="sr-Cyrl-RS"/>
        </w:rPr>
        <w:t xml:space="preserve"> добра – </w:t>
      </w:r>
      <w:r>
        <w:rPr>
          <w:bCs/>
          <w:szCs w:val="24"/>
          <w:lang w:val="sr-Cyrl-RS"/>
        </w:rPr>
        <w:t xml:space="preserve">Уље за ложење екстра лако </w:t>
      </w:r>
      <w:r w:rsidR="00A9130B">
        <w:rPr>
          <w:bCs/>
          <w:szCs w:val="24"/>
          <w:lang w:val="sr-Cyrl-RS"/>
        </w:rPr>
        <w:t>Евро ЕЛ</w:t>
      </w:r>
      <w:r w:rsidRPr="00654328">
        <w:rPr>
          <w:bCs/>
          <w:szCs w:val="24"/>
          <w:lang w:val="sr-Cyrl-RS"/>
        </w:rPr>
        <w:t xml:space="preserve">, </w:t>
      </w:r>
      <w:r w:rsidRPr="00654328">
        <w:rPr>
          <w:szCs w:val="24"/>
          <w:lang w:val="sr-Cyrl-RS"/>
        </w:rPr>
        <w:t>за п</w:t>
      </w:r>
      <w:r>
        <w:rPr>
          <w:szCs w:val="24"/>
          <w:lang w:val="sr-Cyrl-RS"/>
        </w:rPr>
        <w:t>отребе ВУ „Дедиње“ Београд</w:t>
      </w:r>
      <w:r w:rsidRPr="00654328">
        <w:rPr>
          <w:szCs w:val="24"/>
          <w:lang w:val="sr-Cyrl-CS"/>
        </w:rPr>
        <w:t>, према табели у о</w:t>
      </w:r>
      <w:r>
        <w:rPr>
          <w:szCs w:val="24"/>
          <w:lang w:val="sr-Cyrl-CS"/>
        </w:rPr>
        <w:t>брасцу структуре цена</w:t>
      </w:r>
      <w:r w:rsidRPr="00654328">
        <w:rPr>
          <w:szCs w:val="24"/>
          <w:lang w:val="sr-Cyrl-CS"/>
        </w:rPr>
        <w:t>.</w:t>
      </w: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>Диспозиција за уговорни период</w:t>
      </w:r>
      <w:r>
        <w:rPr>
          <w:szCs w:val="24"/>
          <w:lang w:val="sr-Cyrl-CS"/>
        </w:rPr>
        <w:t xml:space="preserve"> је следећа: </w:t>
      </w:r>
    </w:p>
    <w:p w:rsidR="00654328" w:rsidRPr="00654328" w:rsidRDefault="00654328" w:rsidP="00654328">
      <w:pPr>
        <w:pStyle w:val="ListParagraph"/>
        <w:numPr>
          <w:ilvl w:val="0"/>
          <w:numId w:val="8"/>
        </w:numPr>
        <w:tabs>
          <w:tab w:val="left" w:pos="5954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>у</w:t>
      </w:r>
      <w:r w:rsidRPr="00654328">
        <w:rPr>
          <w:szCs w:val="24"/>
          <w:lang w:val="sr-Cyrl-CS"/>
        </w:rPr>
        <w:t xml:space="preserve">ље за ложење екстра лако </w:t>
      </w:r>
      <w:r w:rsidR="00A9130B">
        <w:rPr>
          <w:szCs w:val="24"/>
          <w:lang w:val="sr-Cyrl-CS"/>
        </w:rPr>
        <w:t>Евро ЕЛ</w:t>
      </w:r>
      <w:r w:rsidRPr="00654328">
        <w:rPr>
          <w:szCs w:val="24"/>
        </w:rPr>
        <w:t xml:space="preserve">: </w:t>
      </w:r>
      <w:r w:rsidRPr="00654328">
        <w:rPr>
          <w:szCs w:val="24"/>
          <w:lang w:val="sr-Cyrl-RS"/>
        </w:rPr>
        <w:t xml:space="preserve"> 9</w:t>
      </w:r>
      <w:r w:rsidR="00A9130B">
        <w:rPr>
          <w:szCs w:val="24"/>
          <w:lang w:val="sr-Cyrl-RS"/>
        </w:rPr>
        <w:t>5</w:t>
      </w:r>
      <w:r w:rsidRPr="00654328">
        <w:rPr>
          <w:szCs w:val="24"/>
        </w:rPr>
        <w:t xml:space="preserve">.000 </w:t>
      </w:r>
      <w:r>
        <w:rPr>
          <w:szCs w:val="24"/>
          <w:lang w:val="sr-Cyrl-RS"/>
        </w:rPr>
        <w:t>литара.</w:t>
      </w: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 xml:space="preserve">Оквирни облик динамике испоруке: сукцесивно, према </w:t>
      </w:r>
      <w:r w:rsidRPr="00654328">
        <w:rPr>
          <w:szCs w:val="24"/>
          <w:lang w:val="sr-Cyrl-RS"/>
        </w:rPr>
        <w:t>указаним потребама и искључиво по налогу наручиоца</w:t>
      </w:r>
      <w:r w:rsidRPr="00654328">
        <w:rPr>
          <w:szCs w:val="24"/>
          <w:lang w:val="sr-Cyrl-CS"/>
        </w:rPr>
        <w:t>.</w:t>
      </w: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>Укупна количина уговорених добара је оквирна, представља максималне потребе наручиоца за истим у уговорном периоду и наручилац не гарантује набавку укупне уговорене количине у уговорном периоду.</w:t>
      </w: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u w:val="single"/>
          <w:lang w:val="sr-Cyrl-CS"/>
        </w:rPr>
      </w:pPr>
      <w:r w:rsidRPr="00654328">
        <w:rPr>
          <w:szCs w:val="24"/>
          <w:u w:val="single"/>
          <w:lang w:val="sr-Cyrl-CS"/>
        </w:rPr>
        <w:t>Квалитет добара: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>Испоручена добра морају бити у складу са важећим прописима који регулишу промет нафте и нафтних дестилата у Републици Србији, Министарству одбране и Војсци Србије.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u w:val="single"/>
          <w:lang w:val="sr-Cyrl-RS"/>
        </w:rPr>
        <w:t>Место испоруке добара: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>Место испоруке добара је објекат наручиоца на територији Републике Србије и то:</w:t>
      </w:r>
    </w:p>
    <w:p w:rsidR="00654328" w:rsidRPr="00654328" w:rsidRDefault="00654328" w:rsidP="00654328">
      <w:pPr>
        <w:numPr>
          <w:ilvl w:val="0"/>
          <w:numId w:val="7"/>
        </w:numPr>
        <w:suppressAutoHyphens/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>Објекат самачког смештаја „Звездара“ Београд, СО Звездара, ул. Батутова бр. 21, са подземним резервоаром капацитета 40 тона.</w:t>
      </w:r>
    </w:p>
    <w:p w:rsidR="00654328" w:rsidRPr="00654328" w:rsidRDefault="00654328" w:rsidP="00654328">
      <w:pPr>
        <w:ind w:left="720"/>
        <w:jc w:val="both"/>
        <w:rPr>
          <w:szCs w:val="24"/>
          <w:lang w:val="sr-Cyrl-RS"/>
        </w:rPr>
      </w:pPr>
    </w:p>
    <w:p w:rsidR="00654328" w:rsidRPr="00654328" w:rsidRDefault="00654328" w:rsidP="00654328">
      <w:pPr>
        <w:jc w:val="both"/>
        <w:rPr>
          <w:szCs w:val="24"/>
          <w:u w:val="single"/>
          <w:lang w:val="sr-Cyrl-RS"/>
        </w:rPr>
      </w:pPr>
      <w:r w:rsidRPr="00654328">
        <w:rPr>
          <w:szCs w:val="24"/>
          <w:u w:val="single"/>
          <w:lang w:val="sr-Cyrl-RS"/>
        </w:rPr>
        <w:t>Посебни захтеви наручиоца: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>Неопходно је да извршилац испоруку на назначеном месту врши средствима и на начин предвиђен законским прописима који регулишу транспорт и испоруку нафте и нафтних дестилата на територији Републике Србије.</w:t>
      </w: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b/>
          <w:bCs/>
          <w:iCs/>
          <w:szCs w:val="24"/>
          <w:lang w:val="sr-Cyrl-CS"/>
        </w:rPr>
      </w:pP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szCs w:val="24"/>
          <w:lang w:val="sr-Cyrl-CS"/>
        </w:rPr>
      </w:pPr>
      <w:r w:rsidRPr="00654328">
        <w:rPr>
          <w:bCs/>
          <w:iCs/>
          <w:szCs w:val="24"/>
          <w:lang w:val="sr-Cyrl-CS"/>
        </w:rPr>
        <w:t>П</w:t>
      </w:r>
      <w:r w:rsidRPr="00654328">
        <w:rPr>
          <w:szCs w:val="24"/>
          <w:lang w:val="sr-Cyrl-CS"/>
        </w:rPr>
        <w:t>онуђач мора да поседује</w:t>
      </w:r>
      <w:r w:rsidRPr="00654328">
        <w:rPr>
          <w:szCs w:val="24"/>
        </w:rPr>
        <w:t>:</w:t>
      </w:r>
      <w:r w:rsidRPr="00654328">
        <w:rPr>
          <w:szCs w:val="24"/>
          <w:lang w:val="sr-Cyrl-CS"/>
        </w:rPr>
        <w:t xml:space="preserve"> </w:t>
      </w: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 xml:space="preserve">а) </w:t>
      </w:r>
      <w:r w:rsidR="00AC45D7">
        <w:rPr>
          <w:szCs w:val="24"/>
          <w:lang w:val="sr-Cyrl-RS"/>
        </w:rPr>
        <w:t xml:space="preserve">Одређено овлашћење – дозволу </w:t>
      </w:r>
      <w:r w:rsidRPr="00654328">
        <w:rPr>
          <w:szCs w:val="24"/>
          <w:lang w:val="sr-Cyrl-CS"/>
        </w:rPr>
        <w:t xml:space="preserve">за обављање енергетске делатности (са Решењем Агенције за енергетику); </w:t>
      </w: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rFonts w:eastAsia="TimesNewRomanPS-BoldMT"/>
          <w:bCs/>
          <w:szCs w:val="24"/>
          <w:lang w:val="sr-Cyrl-RS"/>
        </w:rPr>
      </w:pPr>
      <w:r w:rsidRPr="00654328">
        <w:rPr>
          <w:szCs w:val="24"/>
          <w:lang w:val="sr-Cyrl-CS"/>
        </w:rPr>
        <w:t>б) Лиценцу за складиштење деривата нафте (са Решењем Агенције за енергетику у коме се наводи за који дериват нафте се лиценца издаје)</w:t>
      </w:r>
      <w:r w:rsidRPr="00654328">
        <w:rPr>
          <w:rFonts w:eastAsia="Calibri"/>
          <w:bCs/>
          <w:szCs w:val="24"/>
        </w:rPr>
        <w:t xml:space="preserve">, </w:t>
      </w:r>
      <w:r w:rsidRPr="00654328">
        <w:rPr>
          <w:rFonts w:eastAsia="Calibri"/>
          <w:bCs/>
          <w:szCs w:val="24"/>
          <w:lang w:val="sr-Cyrl-RS"/>
        </w:rPr>
        <w:t>и/или важећи уговор о закупу лиценцираног складишта, са лиценцом за складиштење на име закуподавца.</w:t>
      </w:r>
    </w:p>
    <w:p w:rsidR="00AC45D7" w:rsidRDefault="00AC45D7" w:rsidP="00654328">
      <w:pPr>
        <w:pStyle w:val="ListParagraph"/>
        <w:tabs>
          <w:tab w:val="left" w:pos="680"/>
        </w:tabs>
        <w:autoSpaceDE w:val="0"/>
        <w:autoSpaceDN w:val="0"/>
        <w:adjustRightInd w:val="0"/>
        <w:ind w:left="851"/>
        <w:jc w:val="both"/>
      </w:pPr>
    </w:p>
    <w:p w:rsidR="00AC45D7" w:rsidRPr="00654328" w:rsidRDefault="00AC45D7" w:rsidP="00654328">
      <w:pPr>
        <w:pStyle w:val="ListParagraph"/>
        <w:tabs>
          <w:tab w:val="left" w:pos="680"/>
        </w:tabs>
        <w:autoSpaceDE w:val="0"/>
        <w:autoSpaceDN w:val="0"/>
        <w:adjustRightInd w:val="0"/>
        <w:ind w:left="851"/>
        <w:jc w:val="both"/>
        <w:rPr>
          <w:szCs w:val="24"/>
          <w:lang w:val="sr-Cyrl-CS"/>
        </w:rPr>
      </w:pPr>
      <w:bookmarkStart w:id="0" w:name="_GoBack"/>
      <w:bookmarkEnd w:id="0"/>
    </w:p>
    <w:sectPr w:rsidR="00AC45D7" w:rsidRPr="00654328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4581812"/>
    <w:multiLevelType w:val="hybridMultilevel"/>
    <w:tmpl w:val="B5868EA8"/>
    <w:lvl w:ilvl="0" w:tplc="021AF07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2E241C"/>
    <w:rsid w:val="00326732"/>
    <w:rsid w:val="00334740"/>
    <w:rsid w:val="00452CB4"/>
    <w:rsid w:val="00467CE7"/>
    <w:rsid w:val="004A2248"/>
    <w:rsid w:val="004B4AD4"/>
    <w:rsid w:val="006151E6"/>
    <w:rsid w:val="00654328"/>
    <w:rsid w:val="006617F5"/>
    <w:rsid w:val="0066588D"/>
    <w:rsid w:val="00843F7B"/>
    <w:rsid w:val="008E3EF2"/>
    <w:rsid w:val="009447F6"/>
    <w:rsid w:val="00A41ACF"/>
    <w:rsid w:val="00A4492C"/>
    <w:rsid w:val="00A86EC2"/>
    <w:rsid w:val="00A9130B"/>
    <w:rsid w:val="00AC2E70"/>
    <w:rsid w:val="00AC45D7"/>
    <w:rsid w:val="00B42EE6"/>
    <w:rsid w:val="00B71C84"/>
    <w:rsid w:val="00BD2363"/>
    <w:rsid w:val="00C37BA2"/>
    <w:rsid w:val="00C94927"/>
    <w:rsid w:val="00DB01F7"/>
    <w:rsid w:val="00E079A3"/>
    <w:rsid w:val="00E47DED"/>
    <w:rsid w:val="00E83A52"/>
    <w:rsid w:val="00ED1A0E"/>
    <w:rsid w:val="00F1355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1A7B0"/>
  <w15:docId w15:val="{710ADE44-FC9C-454C-B5DB-861678C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3D3FF-1BA1-4CD2-8261-BEA5CF2E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29</cp:revision>
  <dcterms:created xsi:type="dcterms:W3CDTF">2020-08-05T12:07:00Z</dcterms:created>
  <dcterms:modified xsi:type="dcterms:W3CDTF">2022-05-12T07:02:00Z</dcterms:modified>
</cp:coreProperties>
</file>